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4BA85A" w14:textId="18DEEA0D" w:rsidR="00D80870" w:rsidRDefault="00D80870" w:rsidP="00D80870">
      <w:pPr>
        <w:jc w:val="center"/>
        <w:rPr>
          <w:rFonts w:asciiTheme="majorHAnsi" w:hAnsiTheme="majorHAnsi" w:cstheme="majorHAnsi"/>
          <w:b/>
          <w:bCs/>
          <w:sz w:val="28"/>
          <w:szCs w:val="28"/>
        </w:rPr>
      </w:pPr>
      <w:r>
        <w:rPr>
          <w:rFonts w:ascii="Arial Narrow" w:hAnsi="Arial Narrow"/>
          <w:b/>
          <w:noProof/>
        </w:rPr>
        <w:drawing>
          <wp:inline distT="0" distB="0" distL="0" distR="0" wp14:anchorId="3C6553C6" wp14:editId="0C31169C">
            <wp:extent cx="857250" cy="857250"/>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company name&#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p w14:paraId="412F7EC1" w14:textId="31B823F2" w:rsidR="00D80870" w:rsidRDefault="00D80870" w:rsidP="00D80870">
      <w:pPr>
        <w:jc w:val="center"/>
        <w:rPr>
          <w:rFonts w:asciiTheme="majorHAnsi" w:hAnsiTheme="majorHAnsi" w:cstheme="majorHAnsi"/>
          <w:b/>
          <w:bCs/>
          <w:sz w:val="28"/>
          <w:szCs w:val="28"/>
        </w:rPr>
      </w:pPr>
      <w:r>
        <w:rPr>
          <w:rFonts w:asciiTheme="majorHAnsi" w:hAnsiTheme="majorHAnsi" w:cstheme="majorHAnsi"/>
          <w:b/>
          <w:bCs/>
          <w:sz w:val="28"/>
          <w:szCs w:val="28"/>
        </w:rPr>
        <w:t>Laser Facial</w:t>
      </w:r>
      <w:r w:rsidR="00FF776E">
        <w:rPr>
          <w:rFonts w:asciiTheme="majorHAnsi" w:hAnsiTheme="majorHAnsi" w:cstheme="majorHAnsi"/>
          <w:b/>
          <w:bCs/>
          <w:sz w:val="28"/>
          <w:szCs w:val="28"/>
        </w:rPr>
        <w:t xml:space="preserve"> for </w:t>
      </w:r>
      <w:r w:rsidR="004F5487">
        <w:rPr>
          <w:rFonts w:asciiTheme="majorHAnsi" w:hAnsiTheme="majorHAnsi" w:cstheme="majorHAnsi"/>
          <w:b/>
          <w:bCs/>
          <w:sz w:val="28"/>
          <w:szCs w:val="28"/>
        </w:rPr>
        <w:t>Skin Tightening</w:t>
      </w:r>
    </w:p>
    <w:p w14:paraId="0B8D3D01" w14:textId="3EC46289" w:rsidR="00D80870" w:rsidRDefault="00D80870" w:rsidP="00D80870">
      <w:pPr>
        <w:jc w:val="center"/>
        <w:rPr>
          <w:rFonts w:asciiTheme="majorHAnsi" w:hAnsiTheme="majorHAnsi" w:cstheme="majorHAnsi"/>
          <w:i/>
          <w:iCs/>
        </w:rPr>
      </w:pPr>
      <w:r>
        <w:rPr>
          <w:rFonts w:asciiTheme="majorHAnsi" w:hAnsiTheme="majorHAnsi" w:cstheme="majorHAnsi"/>
          <w:i/>
          <w:iCs/>
        </w:rPr>
        <w:t xml:space="preserve">The Motus AY Laser Facial </w:t>
      </w:r>
      <w:r w:rsidR="00FF776E">
        <w:rPr>
          <w:rFonts w:asciiTheme="majorHAnsi" w:hAnsiTheme="majorHAnsi" w:cstheme="majorHAnsi"/>
          <w:i/>
          <w:iCs/>
        </w:rPr>
        <w:t xml:space="preserve">is </w:t>
      </w:r>
      <w:r w:rsidR="004F5487">
        <w:rPr>
          <w:rFonts w:asciiTheme="majorHAnsi" w:hAnsiTheme="majorHAnsi" w:cstheme="majorHAnsi"/>
          <w:i/>
          <w:iCs/>
        </w:rPr>
        <w:t>a non-invasive treatment to promote collagen genesis to fight the signs of aging, reduce the appearance of fine lines and wrinkles, tighten pores, and improve overall tone and texture of the skin.</w:t>
      </w:r>
    </w:p>
    <w:p w14:paraId="0F04EA61" w14:textId="4AA03F17" w:rsidR="00745BBD" w:rsidRDefault="00745BBD" w:rsidP="00D80870">
      <w:pPr>
        <w:jc w:val="center"/>
        <w:rPr>
          <w:rFonts w:asciiTheme="majorHAnsi" w:hAnsiTheme="majorHAnsi" w:cstheme="majorHAnsi"/>
          <w:i/>
          <w:iCs/>
        </w:rPr>
      </w:pPr>
      <w:r>
        <w:rPr>
          <w:rFonts w:asciiTheme="majorHAnsi" w:hAnsiTheme="majorHAnsi" w:cstheme="majorHAnsi"/>
          <w:i/>
          <w:iCs/>
        </w:rPr>
        <w:t xml:space="preserve"> </w:t>
      </w:r>
    </w:p>
    <w:p w14:paraId="446A07A2" w14:textId="214EA0D3" w:rsidR="00D80870" w:rsidRDefault="00D80870" w:rsidP="00D80870">
      <w:pPr>
        <w:rPr>
          <w:rFonts w:asciiTheme="majorHAnsi" w:hAnsiTheme="majorHAnsi" w:cstheme="majorHAnsi"/>
          <w:u w:val="single"/>
        </w:rPr>
      </w:pPr>
      <w:r>
        <w:rPr>
          <w:rFonts w:asciiTheme="majorHAnsi" w:hAnsiTheme="majorHAnsi" w:cstheme="majorHAnsi"/>
          <w:u w:val="single"/>
        </w:rPr>
        <w:t>What to expect</w:t>
      </w:r>
    </w:p>
    <w:p w14:paraId="607C7952" w14:textId="14205B6D" w:rsidR="004F5487" w:rsidRDefault="004F5487" w:rsidP="004F5487">
      <w:pPr>
        <w:pStyle w:val="ListParagraph"/>
        <w:numPr>
          <w:ilvl w:val="0"/>
          <w:numId w:val="2"/>
        </w:numPr>
        <w:rPr>
          <w:rFonts w:asciiTheme="majorHAnsi" w:hAnsiTheme="majorHAnsi" w:cstheme="majorHAnsi"/>
        </w:rPr>
      </w:pPr>
      <w:r>
        <w:rPr>
          <w:rFonts w:asciiTheme="majorHAnsi" w:hAnsiTheme="majorHAnsi" w:cstheme="majorHAnsi"/>
        </w:rPr>
        <w:t xml:space="preserve">A gentle warming sensation will be felt while the micro-pulses of laser energy are layered on the skin. This treatment is often described as relaxing and therapeutic. </w:t>
      </w:r>
    </w:p>
    <w:p w14:paraId="386029FB" w14:textId="203056B3" w:rsidR="004F5487" w:rsidRDefault="004F5487" w:rsidP="004F5487">
      <w:pPr>
        <w:pStyle w:val="ListParagraph"/>
        <w:numPr>
          <w:ilvl w:val="0"/>
          <w:numId w:val="2"/>
        </w:numPr>
        <w:rPr>
          <w:rFonts w:asciiTheme="majorHAnsi" w:hAnsiTheme="majorHAnsi" w:cstheme="majorHAnsi"/>
        </w:rPr>
      </w:pPr>
      <w:r>
        <w:rPr>
          <w:rFonts w:asciiTheme="majorHAnsi" w:hAnsiTheme="majorHAnsi" w:cstheme="majorHAnsi"/>
        </w:rPr>
        <w:t xml:space="preserve">The micro-pulses of laser energy activate collagen remodeling to improve the appearance of fine lines and wrinkles, reduce pore size, reduce facial redness which will give your skin a vibrant, healthy glow. </w:t>
      </w:r>
    </w:p>
    <w:p w14:paraId="797ADC7A" w14:textId="74909386" w:rsidR="004F5487" w:rsidRDefault="004F5487" w:rsidP="004F5487">
      <w:pPr>
        <w:pStyle w:val="ListParagraph"/>
        <w:numPr>
          <w:ilvl w:val="0"/>
          <w:numId w:val="2"/>
        </w:numPr>
        <w:rPr>
          <w:rFonts w:asciiTheme="majorHAnsi" w:hAnsiTheme="majorHAnsi" w:cstheme="majorHAnsi"/>
        </w:rPr>
      </w:pPr>
      <w:r>
        <w:rPr>
          <w:rFonts w:asciiTheme="majorHAnsi" w:hAnsiTheme="majorHAnsi" w:cstheme="majorHAnsi"/>
        </w:rPr>
        <w:t xml:space="preserve">Immediately after treatment you may notice mild facial reddening associated with a sensation of heat that should disappear within a few hours or days. </w:t>
      </w:r>
    </w:p>
    <w:p w14:paraId="69787BE1" w14:textId="00884E63" w:rsidR="009F01E7" w:rsidRDefault="009F01E7" w:rsidP="004F5487">
      <w:pPr>
        <w:pStyle w:val="ListParagraph"/>
        <w:numPr>
          <w:ilvl w:val="0"/>
          <w:numId w:val="2"/>
        </w:numPr>
        <w:rPr>
          <w:rFonts w:asciiTheme="majorHAnsi" w:hAnsiTheme="majorHAnsi" w:cstheme="majorHAnsi"/>
        </w:rPr>
      </w:pPr>
      <w:r>
        <w:rPr>
          <w:rFonts w:asciiTheme="majorHAnsi" w:hAnsiTheme="majorHAnsi" w:cstheme="majorHAnsi"/>
        </w:rPr>
        <w:t>A series of 4-6 treatments are recommended to achieve optimal outcomes. The individual treatment results are subtle.</w:t>
      </w:r>
    </w:p>
    <w:p w14:paraId="0833CA17" w14:textId="62B84DED" w:rsidR="009F01E7" w:rsidRDefault="009F01E7" w:rsidP="004F5487">
      <w:pPr>
        <w:pStyle w:val="ListParagraph"/>
        <w:numPr>
          <w:ilvl w:val="0"/>
          <w:numId w:val="2"/>
        </w:numPr>
        <w:rPr>
          <w:rFonts w:asciiTheme="majorHAnsi" w:hAnsiTheme="majorHAnsi" w:cstheme="majorHAnsi"/>
        </w:rPr>
      </w:pPr>
      <w:r>
        <w:rPr>
          <w:rFonts w:asciiTheme="majorHAnsi" w:hAnsiTheme="majorHAnsi" w:cstheme="majorHAnsi"/>
        </w:rPr>
        <w:t xml:space="preserve">Treatments are recommended every </w:t>
      </w:r>
      <w:r w:rsidR="003A0C02">
        <w:rPr>
          <w:rFonts w:asciiTheme="majorHAnsi" w:hAnsiTheme="majorHAnsi" w:cstheme="majorHAnsi"/>
        </w:rPr>
        <w:t xml:space="preserve">2 - </w:t>
      </w:r>
      <w:r>
        <w:rPr>
          <w:rFonts w:asciiTheme="majorHAnsi" w:hAnsiTheme="majorHAnsi" w:cstheme="majorHAnsi"/>
        </w:rPr>
        <w:t>4 weeks. `</w:t>
      </w:r>
    </w:p>
    <w:p w14:paraId="5B66E810" w14:textId="64A88A74" w:rsidR="004F5487" w:rsidRDefault="004F5487" w:rsidP="004F5487">
      <w:pPr>
        <w:pStyle w:val="ListParagraph"/>
        <w:numPr>
          <w:ilvl w:val="0"/>
          <w:numId w:val="2"/>
        </w:numPr>
        <w:rPr>
          <w:rFonts w:asciiTheme="majorHAnsi" w:hAnsiTheme="majorHAnsi" w:cstheme="majorHAnsi"/>
        </w:rPr>
      </w:pPr>
      <w:r>
        <w:rPr>
          <w:rFonts w:asciiTheme="majorHAnsi" w:hAnsiTheme="majorHAnsi" w:cstheme="majorHAnsi"/>
        </w:rPr>
        <w:t xml:space="preserve">This treatment is an excellent add-on to other treatments such as </w:t>
      </w:r>
      <w:r w:rsidR="00745BBD">
        <w:rPr>
          <w:rFonts w:asciiTheme="majorHAnsi" w:hAnsiTheme="majorHAnsi" w:cstheme="majorHAnsi"/>
        </w:rPr>
        <w:t>HydraFacial’s</w:t>
      </w:r>
      <w:r>
        <w:rPr>
          <w:rFonts w:asciiTheme="majorHAnsi" w:hAnsiTheme="majorHAnsi" w:cstheme="majorHAnsi"/>
        </w:rPr>
        <w:t xml:space="preserve">, </w:t>
      </w:r>
      <w:r w:rsidR="0064383D">
        <w:rPr>
          <w:rFonts w:asciiTheme="majorHAnsi" w:hAnsiTheme="majorHAnsi" w:cstheme="majorHAnsi"/>
        </w:rPr>
        <w:t>D</w:t>
      </w:r>
      <w:r>
        <w:rPr>
          <w:rFonts w:asciiTheme="majorHAnsi" w:hAnsiTheme="majorHAnsi" w:cstheme="majorHAnsi"/>
        </w:rPr>
        <w:t xml:space="preserve">ermaplaning, and Broadband Light (BBL) therapy. </w:t>
      </w:r>
    </w:p>
    <w:p w14:paraId="30D47668" w14:textId="77777777" w:rsidR="0064383D" w:rsidRPr="004F5487" w:rsidRDefault="0064383D" w:rsidP="0064383D">
      <w:pPr>
        <w:pStyle w:val="ListParagraph"/>
        <w:rPr>
          <w:rFonts w:asciiTheme="majorHAnsi" w:hAnsiTheme="majorHAnsi" w:cstheme="majorHAnsi"/>
        </w:rPr>
      </w:pPr>
    </w:p>
    <w:p w14:paraId="4BEDFD1F" w14:textId="77777777" w:rsidR="00D80870" w:rsidRDefault="00D80870" w:rsidP="00D80870">
      <w:pPr>
        <w:rPr>
          <w:rFonts w:asciiTheme="majorHAnsi" w:hAnsiTheme="majorHAnsi" w:cstheme="majorHAnsi"/>
        </w:rPr>
      </w:pPr>
      <w:r>
        <w:rPr>
          <w:rFonts w:asciiTheme="majorHAnsi" w:hAnsiTheme="majorHAnsi" w:cstheme="majorHAnsi"/>
          <w:u w:val="single"/>
        </w:rPr>
        <w:t>Pre-Treatment</w:t>
      </w:r>
    </w:p>
    <w:p w14:paraId="041468B4" w14:textId="2A420C15" w:rsidR="00D80870" w:rsidRDefault="00D80870" w:rsidP="00D80870">
      <w:pPr>
        <w:pStyle w:val="ListParagraph"/>
        <w:numPr>
          <w:ilvl w:val="0"/>
          <w:numId w:val="1"/>
        </w:numPr>
        <w:rPr>
          <w:rFonts w:asciiTheme="majorHAnsi" w:hAnsiTheme="majorHAnsi" w:cstheme="majorHAnsi"/>
        </w:rPr>
      </w:pPr>
      <w:r>
        <w:rPr>
          <w:rFonts w:asciiTheme="majorHAnsi" w:hAnsiTheme="majorHAnsi" w:cstheme="majorHAnsi"/>
        </w:rPr>
        <w:t xml:space="preserve">Avoid sun exposure, tanning beds, and sunless tanner for at least </w:t>
      </w:r>
      <w:r w:rsidR="003A0C02">
        <w:rPr>
          <w:rFonts w:asciiTheme="majorHAnsi" w:hAnsiTheme="majorHAnsi" w:cstheme="majorHAnsi"/>
        </w:rPr>
        <w:t xml:space="preserve">2- </w:t>
      </w:r>
      <w:r>
        <w:rPr>
          <w:rFonts w:asciiTheme="majorHAnsi" w:hAnsiTheme="majorHAnsi" w:cstheme="majorHAnsi"/>
        </w:rPr>
        <w:t xml:space="preserve">4 weeks. </w:t>
      </w:r>
    </w:p>
    <w:p w14:paraId="4FE85F58" w14:textId="77777777" w:rsidR="00745BBD" w:rsidRDefault="00745BBD" w:rsidP="00745BBD">
      <w:pPr>
        <w:pStyle w:val="ListParagraph"/>
        <w:numPr>
          <w:ilvl w:val="0"/>
          <w:numId w:val="1"/>
        </w:numPr>
        <w:rPr>
          <w:rFonts w:asciiTheme="majorHAnsi" w:hAnsiTheme="majorHAnsi" w:cstheme="majorHAnsi"/>
        </w:rPr>
      </w:pPr>
      <w:r>
        <w:rPr>
          <w:rFonts w:asciiTheme="majorHAnsi" w:hAnsiTheme="majorHAnsi" w:cstheme="majorHAnsi"/>
        </w:rPr>
        <w:t xml:space="preserve">Dark hair that is present in the area to be treated should be shaved or clipped. </w:t>
      </w:r>
    </w:p>
    <w:p w14:paraId="7BB815BA" w14:textId="61CF4DB2" w:rsidR="00D80870" w:rsidRDefault="00D80870" w:rsidP="00745BBD">
      <w:pPr>
        <w:pStyle w:val="ListParagraph"/>
        <w:numPr>
          <w:ilvl w:val="0"/>
          <w:numId w:val="1"/>
        </w:numPr>
        <w:rPr>
          <w:rFonts w:asciiTheme="majorHAnsi" w:hAnsiTheme="majorHAnsi" w:cstheme="majorHAnsi"/>
        </w:rPr>
      </w:pPr>
      <w:r w:rsidRPr="00745BBD">
        <w:rPr>
          <w:rFonts w:asciiTheme="majorHAnsi" w:hAnsiTheme="majorHAnsi" w:cstheme="majorHAnsi"/>
        </w:rPr>
        <w:t xml:space="preserve">Discontinue photosensitizing and topical medications (AHA/BHA, hydroquinone, retinols/retinoid, </w:t>
      </w:r>
      <w:proofErr w:type="spellStart"/>
      <w:r w:rsidRPr="00745BBD">
        <w:rPr>
          <w:rFonts w:asciiTheme="majorHAnsi" w:hAnsiTheme="majorHAnsi" w:cstheme="majorHAnsi"/>
        </w:rPr>
        <w:t>Tazorac</w:t>
      </w:r>
      <w:proofErr w:type="spellEnd"/>
      <w:r w:rsidRPr="00745BBD">
        <w:rPr>
          <w:rFonts w:asciiTheme="majorHAnsi" w:hAnsiTheme="majorHAnsi" w:cstheme="majorHAnsi"/>
        </w:rPr>
        <w:t xml:space="preserve">, </w:t>
      </w:r>
      <w:proofErr w:type="spellStart"/>
      <w:r w:rsidRPr="00745BBD">
        <w:rPr>
          <w:rFonts w:asciiTheme="majorHAnsi" w:hAnsiTheme="majorHAnsi" w:cstheme="majorHAnsi"/>
        </w:rPr>
        <w:t>Differin</w:t>
      </w:r>
      <w:proofErr w:type="spellEnd"/>
      <w:r w:rsidRPr="00745BBD">
        <w:rPr>
          <w:rFonts w:asciiTheme="majorHAnsi" w:hAnsiTheme="majorHAnsi" w:cstheme="majorHAnsi"/>
        </w:rPr>
        <w:t>, etc.) to the area for 7 days prior to treatment.</w:t>
      </w:r>
    </w:p>
    <w:p w14:paraId="68E47E4D" w14:textId="77777777" w:rsidR="0064383D" w:rsidRPr="00745BBD" w:rsidRDefault="0064383D" w:rsidP="0064383D">
      <w:pPr>
        <w:pStyle w:val="ListParagraph"/>
        <w:rPr>
          <w:rFonts w:asciiTheme="majorHAnsi" w:hAnsiTheme="majorHAnsi" w:cstheme="majorHAnsi"/>
        </w:rPr>
      </w:pPr>
    </w:p>
    <w:p w14:paraId="4F7CEE4E" w14:textId="06CEFF48" w:rsidR="00745BBD" w:rsidRDefault="00D80870" w:rsidP="00D80870">
      <w:pPr>
        <w:rPr>
          <w:rFonts w:asciiTheme="majorHAnsi" w:hAnsiTheme="majorHAnsi" w:cstheme="majorHAnsi"/>
          <w:u w:val="single"/>
        </w:rPr>
      </w:pPr>
      <w:r>
        <w:rPr>
          <w:rFonts w:asciiTheme="majorHAnsi" w:hAnsiTheme="majorHAnsi" w:cstheme="majorHAnsi"/>
          <w:u w:val="single"/>
        </w:rPr>
        <w:t>Post-Treatment</w:t>
      </w:r>
    </w:p>
    <w:p w14:paraId="6D790E0D" w14:textId="77777777" w:rsidR="003A0C02" w:rsidRDefault="00745BBD" w:rsidP="003A0C02">
      <w:pPr>
        <w:pStyle w:val="ListParagraph"/>
        <w:numPr>
          <w:ilvl w:val="0"/>
          <w:numId w:val="1"/>
        </w:numPr>
        <w:rPr>
          <w:rFonts w:asciiTheme="majorHAnsi" w:hAnsiTheme="majorHAnsi" w:cstheme="majorHAnsi"/>
        </w:rPr>
      </w:pPr>
      <w:r>
        <w:rPr>
          <w:rFonts w:asciiTheme="majorHAnsi" w:hAnsiTheme="majorHAnsi" w:cstheme="majorHAnsi"/>
        </w:rPr>
        <w:t>Avoid sun exposure for a minimum of 7 days to reduce the risk of side effects and adverse events.</w:t>
      </w:r>
    </w:p>
    <w:p w14:paraId="520F7D61" w14:textId="5F738318" w:rsidR="00745BBD" w:rsidRPr="003A0C02" w:rsidRDefault="00745BBD" w:rsidP="003A0C02">
      <w:pPr>
        <w:pStyle w:val="ListParagraph"/>
        <w:numPr>
          <w:ilvl w:val="1"/>
          <w:numId w:val="1"/>
        </w:numPr>
        <w:rPr>
          <w:rFonts w:asciiTheme="majorHAnsi" w:hAnsiTheme="majorHAnsi" w:cstheme="majorHAnsi"/>
        </w:rPr>
      </w:pPr>
      <w:r w:rsidRPr="003A0C02">
        <w:rPr>
          <w:rFonts w:asciiTheme="majorHAnsi" w:hAnsiTheme="majorHAnsi" w:cstheme="majorHAnsi"/>
        </w:rPr>
        <w:t>If sun avoidance is impossible apply a SPF 30+ every 2 hours.</w:t>
      </w:r>
    </w:p>
    <w:p w14:paraId="488C756C" w14:textId="5EA5D9D7" w:rsidR="003A0C02" w:rsidRDefault="00745BBD" w:rsidP="003A0C02">
      <w:pPr>
        <w:pStyle w:val="ListParagraph"/>
        <w:numPr>
          <w:ilvl w:val="0"/>
          <w:numId w:val="1"/>
        </w:numPr>
        <w:rPr>
          <w:rFonts w:asciiTheme="majorHAnsi" w:hAnsiTheme="majorHAnsi" w:cstheme="majorHAnsi"/>
        </w:rPr>
      </w:pPr>
      <w:r>
        <w:rPr>
          <w:rFonts w:asciiTheme="majorHAnsi" w:hAnsiTheme="majorHAnsi" w:cstheme="majorHAnsi"/>
        </w:rPr>
        <w:t>Make-up and products can be applied immediately after the treatment.</w:t>
      </w:r>
    </w:p>
    <w:p w14:paraId="1BA305AB" w14:textId="0248CE60" w:rsidR="003A0C02" w:rsidRDefault="003A0C02" w:rsidP="003A0C02">
      <w:pPr>
        <w:pStyle w:val="ListParagraph"/>
        <w:numPr>
          <w:ilvl w:val="0"/>
          <w:numId w:val="1"/>
        </w:numPr>
        <w:rPr>
          <w:rFonts w:asciiTheme="majorHAnsi" w:hAnsiTheme="majorHAnsi" w:cstheme="majorHAnsi"/>
        </w:rPr>
      </w:pPr>
      <w:r>
        <w:rPr>
          <w:rFonts w:asciiTheme="majorHAnsi" w:hAnsiTheme="majorHAnsi" w:cstheme="majorHAnsi"/>
        </w:rPr>
        <w:t xml:space="preserve">You may resume most activities </w:t>
      </w:r>
      <w:r w:rsidR="009A5115">
        <w:rPr>
          <w:rFonts w:asciiTheme="majorHAnsi" w:hAnsiTheme="majorHAnsi" w:cstheme="majorHAnsi"/>
        </w:rPr>
        <w:t>immediately after treatment.</w:t>
      </w:r>
    </w:p>
    <w:p w14:paraId="75CE6DA3" w14:textId="77777777" w:rsidR="003A0C02" w:rsidRPr="003A0C02" w:rsidRDefault="003A0C02" w:rsidP="003A0C02">
      <w:pPr>
        <w:pStyle w:val="ListParagraph"/>
        <w:rPr>
          <w:rFonts w:asciiTheme="majorHAnsi" w:hAnsiTheme="majorHAnsi" w:cstheme="majorHAnsi"/>
        </w:rPr>
      </w:pPr>
    </w:p>
    <w:p w14:paraId="3B53CC84" w14:textId="77777777" w:rsidR="003A0C02" w:rsidRDefault="003A0C02" w:rsidP="00D80870">
      <w:pPr>
        <w:rPr>
          <w:rFonts w:asciiTheme="majorHAnsi" w:hAnsiTheme="majorHAnsi" w:cstheme="majorHAnsi"/>
          <w:u w:val="single"/>
        </w:rPr>
      </w:pPr>
    </w:p>
    <w:p w14:paraId="3846B56B" w14:textId="77777777" w:rsidR="009A5115" w:rsidRDefault="009A5115" w:rsidP="00D80870">
      <w:pPr>
        <w:rPr>
          <w:rFonts w:asciiTheme="majorHAnsi" w:hAnsiTheme="majorHAnsi" w:cstheme="majorHAnsi"/>
          <w:u w:val="single"/>
        </w:rPr>
      </w:pPr>
    </w:p>
    <w:p w14:paraId="001A2270" w14:textId="3E21F87D" w:rsidR="00D80870" w:rsidRDefault="00D80870" w:rsidP="00D80870">
      <w:pPr>
        <w:rPr>
          <w:rFonts w:asciiTheme="majorHAnsi" w:hAnsiTheme="majorHAnsi" w:cstheme="majorHAnsi"/>
          <w:u w:val="single"/>
        </w:rPr>
      </w:pPr>
      <w:r>
        <w:rPr>
          <w:rFonts w:asciiTheme="majorHAnsi" w:hAnsiTheme="majorHAnsi" w:cstheme="majorHAnsi"/>
          <w:u w:val="single"/>
        </w:rPr>
        <w:lastRenderedPageBreak/>
        <w:t>Complications/Risks</w:t>
      </w:r>
    </w:p>
    <w:p w14:paraId="7A91BFD0" w14:textId="56EC5840" w:rsidR="003A0C02" w:rsidRDefault="003A0C02" w:rsidP="00D80870">
      <w:pPr>
        <w:pStyle w:val="ListParagraph"/>
        <w:numPr>
          <w:ilvl w:val="0"/>
          <w:numId w:val="1"/>
        </w:numPr>
        <w:rPr>
          <w:rFonts w:asciiTheme="majorHAnsi" w:hAnsiTheme="majorHAnsi" w:cstheme="majorHAnsi"/>
        </w:rPr>
      </w:pPr>
      <w:r>
        <w:rPr>
          <w:rFonts w:asciiTheme="majorHAnsi" w:hAnsiTheme="majorHAnsi" w:cstheme="majorHAnsi"/>
        </w:rPr>
        <w:t>Redness</w:t>
      </w:r>
    </w:p>
    <w:p w14:paraId="440263C5" w14:textId="02CB8AD7" w:rsidR="003A0C02" w:rsidRDefault="003A0C02" w:rsidP="00D80870">
      <w:pPr>
        <w:pStyle w:val="ListParagraph"/>
        <w:numPr>
          <w:ilvl w:val="0"/>
          <w:numId w:val="1"/>
        </w:numPr>
        <w:rPr>
          <w:rFonts w:asciiTheme="majorHAnsi" w:hAnsiTheme="majorHAnsi" w:cstheme="majorHAnsi"/>
        </w:rPr>
      </w:pPr>
      <w:r>
        <w:rPr>
          <w:rFonts w:asciiTheme="majorHAnsi" w:hAnsiTheme="majorHAnsi" w:cstheme="majorHAnsi"/>
        </w:rPr>
        <w:t>Swelling</w:t>
      </w:r>
    </w:p>
    <w:p w14:paraId="05A7C648" w14:textId="7F1C450B" w:rsidR="00D80870" w:rsidRDefault="00D80870" w:rsidP="00D80870">
      <w:pPr>
        <w:pStyle w:val="ListParagraph"/>
        <w:numPr>
          <w:ilvl w:val="0"/>
          <w:numId w:val="1"/>
        </w:numPr>
        <w:rPr>
          <w:rFonts w:asciiTheme="majorHAnsi" w:hAnsiTheme="majorHAnsi" w:cstheme="majorHAnsi"/>
        </w:rPr>
      </w:pPr>
      <w:r>
        <w:rPr>
          <w:rFonts w:asciiTheme="majorHAnsi" w:hAnsiTheme="majorHAnsi" w:cstheme="majorHAnsi"/>
        </w:rPr>
        <w:t>Crusting or Blistering</w:t>
      </w:r>
    </w:p>
    <w:p w14:paraId="106E765A" w14:textId="77777777" w:rsidR="00D80870" w:rsidRDefault="00D80870" w:rsidP="00D80870">
      <w:pPr>
        <w:pStyle w:val="ListParagraph"/>
        <w:numPr>
          <w:ilvl w:val="0"/>
          <w:numId w:val="1"/>
        </w:numPr>
        <w:rPr>
          <w:rFonts w:asciiTheme="majorHAnsi" w:hAnsiTheme="majorHAnsi" w:cstheme="majorHAnsi"/>
        </w:rPr>
      </w:pPr>
      <w:r>
        <w:rPr>
          <w:rFonts w:asciiTheme="majorHAnsi" w:hAnsiTheme="majorHAnsi" w:cstheme="majorHAnsi"/>
        </w:rPr>
        <w:t>Hyperpigmentation or hypopigmentation</w:t>
      </w:r>
    </w:p>
    <w:p w14:paraId="78BF1366" w14:textId="77777777" w:rsidR="00D80870" w:rsidRDefault="00D80870" w:rsidP="00D80870">
      <w:pPr>
        <w:pStyle w:val="ListParagraph"/>
        <w:numPr>
          <w:ilvl w:val="0"/>
          <w:numId w:val="1"/>
        </w:numPr>
        <w:rPr>
          <w:rFonts w:asciiTheme="majorHAnsi" w:hAnsiTheme="majorHAnsi" w:cstheme="majorHAnsi"/>
        </w:rPr>
      </w:pPr>
      <w:r>
        <w:rPr>
          <w:rFonts w:asciiTheme="majorHAnsi" w:hAnsiTheme="majorHAnsi" w:cstheme="majorHAnsi"/>
        </w:rPr>
        <w:t>Bruising</w:t>
      </w:r>
    </w:p>
    <w:p w14:paraId="55582C9F" w14:textId="77777777" w:rsidR="00D80870" w:rsidRDefault="00D80870" w:rsidP="00D80870">
      <w:pPr>
        <w:pStyle w:val="ListParagraph"/>
        <w:numPr>
          <w:ilvl w:val="0"/>
          <w:numId w:val="1"/>
        </w:numPr>
        <w:rPr>
          <w:rFonts w:asciiTheme="majorHAnsi" w:hAnsiTheme="majorHAnsi" w:cstheme="majorHAnsi"/>
        </w:rPr>
      </w:pPr>
      <w:r>
        <w:rPr>
          <w:rFonts w:asciiTheme="majorHAnsi" w:hAnsiTheme="majorHAnsi" w:cstheme="majorHAnsi"/>
        </w:rPr>
        <w:t>Punctate depressions or atrophic changes</w:t>
      </w:r>
    </w:p>
    <w:p w14:paraId="32B4BC09" w14:textId="77777777" w:rsidR="00D80870" w:rsidRDefault="00D80870" w:rsidP="00D80870">
      <w:pPr>
        <w:pStyle w:val="ListParagraph"/>
        <w:numPr>
          <w:ilvl w:val="0"/>
          <w:numId w:val="1"/>
        </w:numPr>
        <w:rPr>
          <w:rFonts w:asciiTheme="majorHAnsi" w:hAnsiTheme="majorHAnsi" w:cstheme="majorHAnsi"/>
        </w:rPr>
      </w:pPr>
      <w:r>
        <w:rPr>
          <w:rFonts w:asciiTheme="majorHAnsi" w:hAnsiTheme="majorHAnsi" w:cstheme="majorHAnsi"/>
        </w:rPr>
        <w:t>Dermatitis, pimples, or pustules</w:t>
      </w:r>
    </w:p>
    <w:p w14:paraId="6E1A5B8F" w14:textId="43CD5079" w:rsidR="00D80870" w:rsidRDefault="00D80870" w:rsidP="00D80870">
      <w:pPr>
        <w:pStyle w:val="ListParagraph"/>
        <w:numPr>
          <w:ilvl w:val="0"/>
          <w:numId w:val="1"/>
        </w:numPr>
        <w:rPr>
          <w:rFonts w:asciiTheme="majorHAnsi" w:hAnsiTheme="majorHAnsi" w:cstheme="majorHAnsi"/>
        </w:rPr>
      </w:pPr>
      <w:r>
        <w:rPr>
          <w:rFonts w:asciiTheme="majorHAnsi" w:hAnsiTheme="majorHAnsi" w:cstheme="majorHAnsi"/>
        </w:rPr>
        <w:t>Scarring</w:t>
      </w:r>
    </w:p>
    <w:p w14:paraId="36951324" w14:textId="77777777" w:rsidR="0064383D" w:rsidRPr="0064383D" w:rsidRDefault="0064383D" w:rsidP="0064383D">
      <w:pPr>
        <w:pStyle w:val="ListParagraph"/>
        <w:rPr>
          <w:rFonts w:asciiTheme="majorHAnsi" w:hAnsiTheme="majorHAnsi" w:cstheme="majorHAnsi"/>
        </w:rPr>
      </w:pPr>
    </w:p>
    <w:p w14:paraId="04375E49" w14:textId="77777777" w:rsidR="00D80870" w:rsidRDefault="00D80870" w:rsidP="00D80870">
      <w:pPr>
        <w:rPr>
          <w:rFonts w:asciiTheme="majorHAnsi" w:hAnsiTheme="majorHAnsi" w:cstheme="majorHAnsi"/>
          <w:u w:val="single"/>
        </w:rPr>
      </w:pPr>
      <w:r>
        <w:rPr>
          <w:rFonts w:asciiTheme="majorHAnsi" w:hAnsiTheme="majorHAnsi" w:cstheme="majorHAnsi"/>
          <w:u w:val="single"/>
        </w:rPr>
        <w:t>Exclusion Criteria</w:t>
      </w:r>
    </w:p>
    <w:p w14:paraId="5B28C832" w14:textId="77777777" w:rsidR="00D80870" w:rsidRDefault="00D80870" w:rsidP="00D80870">
      <w:pPr>
        <w:pStyle w:val="ListParagraph"/>
        <w:numPr>
          <w:ilvl w:val="0"/>
          <w:numId w:val="1"/>
        </w:numPr>
        <w:rPr>
          <w:rFonts w:asciiTheme="majorHAnsi" w:hAnsiTheme="majorHAnsi" w:cstheme="majorHAnsi"/>
        </w:rPr>
      </w:pPr>
      <w:r>
        <w:rPr>
          <w:rFonts w:asciiTheme="majorHAnsi" w:hAnsiTheme="majorHAnsi" w:cstheme="majorHAnsi"/>
        </w:rPr>
        <w:t>Pregnancy</w:t>
      </w:r>
    </w:p>
    <w:p w14:paraId="4695106A" w14:textId="3F962BD4" w:rsidR="00D80870" w:rsidRDefault="003A0C02" w:rsidP="00D80870">
      <w:pPr>
        <w:pStyle w:val="ListParagraph"/>
        <w:numPr>
          <w:ilvl w:val="0"/>
          <w:numId w:val="1"/>
        </w:numPr>
        <w:rPr>
          <w:rFonts w:asciiTheme="majorHAnsi" w:hAnsiTheme="majorHAnsi" w:cstheme="majorHAnsi"/>
        </w:rPr>
      </w:pPr>
      <w:r>
        <w:rPr>
          <w:rFonts w:asciiTheme="majorHAnsi" w:hAnsiTheme="majorHAnsi" w:cstheme="majorHAnsi"/>
        </w:rPr>
        <w:t>Actively tanned,</w:t>
      </w:r>
      <w:r w:rsidR="00D80870">
        <w:rPr>
          <w:rFonts w:asciiTheme="majorHAnsi" w:hAnsiTheme="majorHAnsi" w:cstheme="majorHAnsi"/>
        </w:rPr>
        <w:t xml:space="preserve"> sunburned, peeling skin or sunless tanner in the treatment area</w:t>
      </w:r>
    </w:p>
    <w:p w14:paraId="5FA37BB6" w14:textId="77777777" w:rsidR="00D80870" w:rsidRDefault="00D80870" w:rsidP="00D80870">
      <w:pPr>
        <w:pStyle w:val="ListParagraph"/>
        <w:numPr>
          <w:ilvl w:val="0"/>
          <w:numId w:val="1"/>
        </w:numPr>
        <w:rPr>
          <w:rFonts w:asciiTheme="majorHAnsi" w:hAnsiTheme="majorHAnsi" w:cstheme="majorHAnsi"/>
        </w:rPr>
      </w:pPr>
      <w:r>
        <w:rPr>
          <w:rFonts w:asciiTheme="majorHAnsi" w:hAnsiTheme="majorHAnsi" w:cstheme="majorHAnsi"/>
        </w:rPr>
        <w:t>Strong hypersensitivity to light or those taking photosensitizing medications/topicals</w:t>
      </w:r>
    </w:p>
    <w:p w14:paraId="1DCDE0B7" w14:textId="77777777" w:rsidR="00D80870" w:rsidRDefault="00D80870" w:rsidP="00D80870">
      <w:pPr>
        <w:pStyle w:val="ListParagraph"/>
        <w:numPr>
          <w:ilvl w:val="0"/>
          <w:numId w:val="1"/>
        </w:numPr>
        <w:rPr>
          <w:rFonts w:asciiTheme="majorHAnsi" w:hAnsiTheme="majorHAnsi" w:cstheme="majorHAnsi"/>
        </w:rPr>
      </w:pPr>
      <w:r>
        <w:rPr>
          <w:rFonts w:asciiTheme="majorHAnsi" w:hAnsiTheme="majorHAnsi" w:cstheme="majorHAnsi"/>
        </w:rPr>
        <w:t>Isotretinoin (Accutane) use within 6 months</w:t>
      </w:r>
    </w:p>
    <w:p w14:paraId="7E32A006" w14:textId="77777777" w:rsidR="00D80870" w:rsidRDefault="00D80870" w:rsidP="00D80870">
      <w:pPr>
        <w:pStyle w:val="ListParagraph"/>
        <w:numPr>
          <w:ilvl w:val="0"/>
          <w:numId w:val="1"/>
        </w:numPr>
        <w:rPr>
          <w:rFonts w:asciiTheme="majorHAnsi" w:hAnsiTheme="majorHAnsi" w:cstheme="majorHAnsi"/>
        </w:rPr>
      </w:pPr>
      <w:r>
        <w:rPr>
          <w:rFonts w:asciiTheme="majorHAnsi" w:hAnsiTheme="majorHAnsi" w:cstheme="majorHAnsi"/>
        </w:rPr>
        <w:t>Compromised immune system or medical conditions that may affect wound healing</w:t>
      </w:r>
    </w:p>
    <w:p w14:paraId="7731F452" w14:textId="77777777" w:rsidR="00D80870" w:rsidRDefault="00D80870" w:rsidP="00D80870">
      <w:pPr>
        <w:pStyle w:val="ListParagraph"/>
        <w:numPr>
          <w:ilvl w:val="0"/>
          <w:numId w:val="1"/>
        </w:numPr>
        <w:rPr>
          <w:rFonts w:asciiTheme="majorHAnsi" w:hAnsiTheme="majorHAnsi" w:cstheme="majorHAnsi"/>
        </w:rPr>
      </w:pPr>
      <w:r>
        <w:rPr>
          <w:rFonts w:asciiTheme="majorHAnsi" w:hAnsiTheme="majorHAnsi" w:cstheme="majorHAnsi"/>
        </w:rPr>
        <w:t>Anticoagulant medications or heavy aspirin use</w:t>
      </w:r>
    </w:p>
    <w:p w14:paraId="5276EE97" w14:textId="77777777" w:rsidR="00D80870" w:rsidRDefault="00D80870" w:rsidP="00D80870">
      <w:pPr>
        <w:pStyle w:val="ListParagraph"/>
        <w:numPr>
          <w:ilvl w:val="0"/>
          <w:numId w:val="1"/>
        </w:numPr>
        <w:rPr>
          <w:rFonts w:asciiTheme="majorHAnsi" w:hAnsiTheme="majorHAnsi" w:cstheme="majorHAnsi"/>
        </w:rPr>
      </w:pPr>
      <w:r>
        <w:rPr>
          <w:rFonts w:asciiTheme="majorHAnsi" w:hAnsiTheme="majorHAnsi" w:cstheme="majorHAnsi"/>
        </w:rPr>
        <w:t>Active infections in the treatment area</w:t>
      </w:r>
    </w:p>
    <w:p w14:paraId="37ABF9FD" w14:textId="77777777" w:rsidR="00D80870" w:rsidRDefault="00D80870" w:rsidP="00D80870">
      <w:pPr>
        <w:pStyle w:val="ListParagraph"/>
        <w:numPr>
          <w:ilvl w:val="0"/>
          <w:numId w:val="1"/>
        </w:numPr>
        <w:rPr>
          <w:rFonts w:asciiTheme="majorHAnsi" w:hAnsiTheme="majorHAnsi" w:cstheme="majorHAnsi"/>
        </w:rPr>
      </w:pPr>
      <w:r>
        <w:rPr>
          <w:rFonts w:asciiTheme="majorHAnsi" w:hAnsiTheme="majorHAnsi" w:cstheme="majorHAnsi"/>
        </w:rPr>
        <w:t>Previous skin cancer or the presence or suspected pre-cancerous lesions in the treatment area</w:t>
      </w:r>
    </w:p>
    <w:p w14:paraId="5BA21E4C" w14:textId="77777777" w:rsidR="00D80870" w:rsidRDefault="00D80870" w:rsidP="00D80870">
      <w:pPr>
        <w:pStyle w:val="ListParagraph"/>
        <w:numPr>
          <w:ilvl w:val="0"/>
          <w:numId w:val="1"/>
        </w:numPr>
        <w:rPr>
          <w:rFonts w:asciiTheme="majorHAnsi" w:hAnsiTheme="majorHAnsi" w:cstheme="majorHAnsi"/>
        </w:rPr>
      </w:pPr>
      <w:r>
        <w:rPr>
          <w:rFonts w:asciiTheme="majorHAnsi" w:hAnsiTheme="majorHAnsi" w:cstheme="majorHAnsi"/>
        </w:rPr>
        <w:t>Hypertrophic scar formation in the treatment area</w:t>
      </w:r>
    </w:p>
    <w:p w14:paraId="75713D12" w14:textId="77777777" w:rsidR="00D80870" w:rsidRDefault="00D80870" w:rsidP="00D80870">
      <w:pPr>
        <w:pStyle w:val="ListParagraph"/>
        <w:numPr>
          <w:ilvl w:val="0"/>
          <w:numId w:val="1"/>
        </w:numPr>
        <w:rPr>
          <w:rFonts w:asciiTheme="majorHAnsi" w:hAnsiTheme="majorHAnsi" w:cstheme="majorHAnsi"/>
        </w:rPr>
      </w:pPr>
      <w:r>
        <w:rPr>
          <w:rFonts w:asciiTheme="majorHAnsi" w:hAnsiTheme="majorHAnsi" w:cstheme="majorHAnsi"/>
        </w:rPr>
        <w:t>History of keloid scars</w:t>
      </w:r>
    </w:p>
    <w:p w14:paraId="1440D839" w14:textId="77777777" w:rsidR="00D80870" w:rsidRDefault="00D80870" w:rsidP="00D80870">
      <w:pPr>
        <w:pStyle w:val="ListParagraph"/>
        <w:numPr>
          <w:ilvl w:val="0"/>
          <w:numId w:val="1"/>
        </w:numPr>
        <w:rPr>
          <w:rFonts w:asciiTheme="majorHAnsi" w:hAnsiTheme="majorHAnsi" w:cstheme="majorHAnsi"/>
        </w:rPr>
      </w:pPr>
      <w:r>
        <w:rPr>
          <w:rFonts w:asciiTheme="majorHAnsi" w:hAnsiTheme="majorHAnsi" w:cstheme="majorHAnsi"/>
        </w:rPr>
        <w:t>Active cold sores, open lacerations, or abrasions in the treatment area</w:t>
      </w:r>
    </w:p>
    <w:p w14:paraId="16B3BFC7" w14:textId="77777777" w:rsidR="00D80870" w:rsidRDefault="00D80870" w:rsidP="00D80870">
      <w:pPr>
        <w:pStyle w:val="ListParagraph"/>
        <w:numPr>
          <w:ilvl w:val="0"/>
          <w:numId w:val="1"/>
        </w:numPr>
        <w:rPr>
          <w:rFonts w:asciiTheme="majorHAnsi" w:hAnsiTheme="majorHAnsi" w:cstheme="majorHAnsi"/>
        </w:rPr>
      </w:pPr>
      <w:r>
        <w:rPr>
          <w:rFonts w:asciiTheme="majorHAnsi" w:hAnsiTheme="majorHAnsi" w:cstheme="majorHAnsi"/>
        </w:rPr>
        <w:t>Tattoo in the treatment area</w:t>
      </w:r>
    </w:p>
    <w:p w14:paraId="08D0EA32" w14:textId="77777777" w:rsidR="00D80870" w:rsidRDefault="00D80870" w:rsidP="00D80870">
      <w:pPr>
        <w:rPr>
          <w:rFonts w:asciiTheme="majorHAnsi" w:hAnsiTheme="majorHAnsi" w:cstheme="majorHAnsi"/>
        </w:rPr>
      </w:pPr>
    </w:p>
    <w:p w14:paraId="51B53CC8" w14:textId="77777777" w:rsidR="00D80870" w:rsidRDefault="00D80870" w:rsidP="00D80870"/>
    <w:p w14:paraId="6F241EA4" w14:textId="77777777" w:rsidR="00700F94" w:rsidRDefault="00700F94"/>
    <w:sectPr w:rsidR="00700F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CE0756"/>
    <w:multiLevelType w:val="hybridMultilevel"/>
    <w:tmpl w:val="272C3304"/>
    <w:lvl w:ilvl="0" w:tplc="CC78997E">
      <w:start w:val="5"/>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3A12ABE"/>
    <w:multiLevelType w:val="hybridMultilevel"/>
    <w:tmpl w:val="462802C4"/>
    <w:lvl w:ilvl="0" w:tplc="3BB875B6">
      <w:start w:val="1"/>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870"/>
    <w:rsid w:val="003A0C02"/>
    <w:rsid w:val="004F5487"/>
    <w:rsid w:val="0064383D"/>
    <w:rsid w:val="00700F94"/>
    <w:rsid w:val="00745BBD"/>
    <w:rsid w:val="009A5115"/>
    <w:rsid w:val="009F01E7"/>
    <w:rsid w:val="00D80870"/>
    <w:rsid w:val="00FF7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C3ABF"/>
  <w15:chartTrackingRefBased/>
  <w15:docId w15:val="{74D29601-A28F-46D9-9F44-14CD6BC55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87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08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9290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1306</TotalTime>
  <Pages>2</Pages>
  <Words>390</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dc:creator>
  <cp:keywords/>
  <dc:description/>
  <cp:lastModifiedBy>Sara</cp:lastModifiedBy>
  <cp:revision>2</cp:revision>
  <dcterms:created xsi:type="dcterms:W3CDTF">2020-10-20T20:03:00Z</dcterms:created>
  <dcterms:modified xsi:type="dcterms:W3CDTF">2021-04-13T13:52:00Z</dcterms:modified>
</cp:coreProperties>
</file>