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C70A" w14:textId="746F1C41" w:rsidR="00912EFF" w:rsidRDefault="00912EFF" w:rsidP="00912EFF">
      <w:pPr>
        <w:jc w:val="center"/>
        <w:rPr>
          <w:rFonts w:asciiTheme="majorHAnsi" w:hAnsiTheme="majorHAnsi" w:cstheme="majorHAnsi"/>
          <w:b/>
          <w:bCs/>
          <w:sz w:val="28"/>
          <w:szCs w:val="28"/>
        </w:rPr>
      </w:pPr>
      <w:r>
        <w:rPr>
          <w:rFonts w:ascii="Arial Narrow" w:hAnsi="Arial Narrow"/>
          <w:b/>
          <w:noProof/>
        </w:rPr>
        <w:drawing>
          <wp:inline distT="0" distB="0" distL="0" distR="0" wp14:anchorId="301024DC" wp14:editId="0E26754F">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67AB089" w14:textId="59CFEDA8" w:rsidR="00912EFF" w:rsidRDefault="00912EFF" w:rsidP="00912EFF">
      <w:pPr>
        <w:jc w:val="center"/>
        <w:rPr>
          <w:rFonts w:asciiTheme="majorHAnsi" w:hAnsiTheme="majorHAnsi" w:cstheme="majorHAnsi"/>
          <w:b/>
          <w:bCs/>
          <w:sz w:val="28"/>
          <w:szCs w:val="28"/>
        </w:rPr>
      </w:pPr>
      <w:r>
        <w:rPr>
          <w:rFonts w:asciiTheme="majorHAnsi" w:hAnsiTheme="majorHAnsi" w:cstheme="majorHAnsi"/>
          <w:b/>
          <w:bCs/>
          <w:sz w:val="28"/>
          <w:szCs w:val="28"/>
        </w:rPr>
        <w:t>CoolPeel</w:t>
      </w:r>
      <w:r w:rsidR="008C38EE">
        <w:rPr>
          <w:rFonts w:asciiTheme="majorHAnsi" w:hAnsiTheme="majorHAnsi" w:cstheme="majorHAnsi"/>
          <w:b/>
          <w:bCs/>
          <w:sz w:val="28"/>
          <w:szCs w:val="28"/>
        </w:rPr>
        <w:t xml:space="preserve"> CO2</w:t>
      </w:r>
    </w:p>
    <w:p w14:paraId="251C9D47" w14:textId="6759F76C" w:rsidR="00912EFF" w:rsidRDefault="005F5CC8" w:rsidP="00912EFF">
      <w:pPr>
        <w:jc w:val="center"/>
        <w:rPr>
          <w:rFonts w:asciiTheme="majorHAnsi" w:hAnsiTheme="majorHAnsi" w:cstheme="majorHAnsi"/>
          <w:i/>
          <w:iCs/>
        </w:rPr>
      </w:pPr>
      <w:r>
        <w:rPr>
          <w:rFonts w:asciiTheme="majorHAnsi" w:hAnsiTheme="majorHAnsi" w:cstheme="majorHAnsi"/>
          <w:i/>
          <w:iCs/>
        </w:rPr>
        <w:t xml:space="preserve">CoolPeel is the newest way to </w:t>
      </w:r>
      <w:r w:rsidR="00972BBF">
        <w:rPr>
          <w:rFonts w:asciiTheme="majorHAnsi" w:hAnsiTheme="majorHAnsi" w:cstheme="majorHAnsi"/>
          <w:i/>
          <w:iCs/>
        </w:rPr>
        <w:t>deliver the benefits of traditional C02 resurfacing treatment by safely and comfortably</w:t>
      </w:r>
      <w:r>
        <w:rPr>
          <w:rFonts w:asciiTheme="majorHAnsi" w:hAnsiTheme="majorHAnsi" w:cstheme="majorHAnsi"/>
          <w:i/>
          <w:iCs/>
        </w:rPr>
        <w:t xml:space="preserve"> targeting </w:t>
      </w:r>
      <w:r w:rsidR="00972BBF">
        <w:rPr>
          <w:rFonts w:asciiTheme="majorHAnsi" w:hAnsiTheme="majorHAnsi" w:cstheme="majorHAnsi"/>
          <w:i/>
          <w:iCs/>
        </w:rPr>
        <w:t xml:space="preserve">just the superficial layer of skin tissue. This fractional ablative treatment can improve the appearance of fine lines and wrinkles, acne scars, large pore size, uneven skin tone, rough skin texture, age spots, and other signs of sun damage with minimal downtime. </w:t>
      </w:r>
    </w:p>
    <w:p w14:paraId="0175C80C" w14:textId="77777777" w:rsidR="00593902" w:rsidRDefault="00593902" w:rsidP="00912EFF">
      <w:pPr>
        <w:jc w:val="center"/>
        <w:rPr>
          <w:rFonts w:asciiTheme="majorHAnsi" w:hAnsiTheme="majorHAnsi" w:cstheme="majorHAnsi"/>
          <w:i/>
          <w:iCs/>
        </w:rPr>
      </w:pPr>
    </w:p>
    <w:p w14:paraId="55CA6AC2" w14:textId="77777777" w:rsidR="00912EFF" w:rsidRDefault="00912EFF" w:rsidP="00912EFF">
      <w:pPr>
        <w:rPr>
          <w:rFonts w:asciiTheme="majorHAnsi" w:hAnsiTheme="majorHAnsi" w:cstheme="majorHAnsi"/>
          <w:u w:val="single"/>
        </w:rPr>
      </w:pPr>
      <w:r>
        <w:rPr>
          <w:rFonts w:asciiTheme="majorHAnsi" w:hAnsiTheme="majorHAnsi" w:cstheme="majorHAnsi"/>
          <w:u w:val="single"/>
        </w:rPr>
        <w:t>What to expect</w:t>
      </w:r>
    </w:p>
    <w:p w14:paraId="63E8486C" w14:textId="73D6D5A0" w:rsidR="006E7383" w:rsidRDefault="00C00780" w:rsidP="006E7383">
      <w:pPr>
        <w:pStyle w:val="ListParagraph"/>
        <w:numPr>
          <w:ilvl w:val="0"/>
          <w:numId w:val="1"/>
        </w:numPr>
        <w:rPr>
          <w:rFonts w:asciiTheme="majorHAnsi" w:hAnsiTheme="majorHAnsi" w:cstheme="majorHAnsi"/>
        </w:rPr>
      </w:pPr>
      <w:r>
        <w:rPr>
          <w:rFonts w:asciiTheme="majorHAnsi" w:hAnsiTheme="majorHAnsi" w:cstheme="majorHAnsi"/>
        </w:rPr>
        <w:t xml:space="preserve">This procedure causes controlled injuries to the epidermis, resulting in </w:t>
      </w:r>
      <w:r w:rsidR="000B480F">
        <w:rPr>
          <w:rFonts w:asciiTheme="majorHAnsi" w:hAnsiTheme="majorHAnsi" w:cstheme="majorHAnsi"/>
        </w:rPr>
        <w:t xml:space="preserve">the </w:t>
      </w:r>
      <w:r>
        <w:rPr>
          <w:rFonts w:asciiTheme="majorHAnsi" w:hAnsiTheme="majorHAnsi" w:cstheme="majorHAnsi"/>
        </w:rPr>
        <w:t>damaged skin tissue to be removed</w:t>
      </w:r>
      <w:r w:rsidR="00591D3A">
        <w:rPr>
          <w:rFonts w:asciiTheme="majorHAnsi" w:hAnsiTheme="majorHAnsi" w:cstheme="majorHAnsi"/>
        </w:rPr>
        <w:t xml:space="preserve"> </w:t>
      </w:r>
      <w:r>
        <w:rPr>
          <w:rFonts w:asciiTheme="majorHAnsi" w:hAnsiTheme="majorHAnsi" w:cstheme="majorHAnsi"/>
        </w:rPr>
        <w:t>or ablated</w:t>
      </w:r>
      <w:r w:rsidR="006E7383">
        <w:rPr>
          <w:rFonts w:asciiTheme="majorHAnsi" w:hAnsiTheme="majorHAnsi" w:cstheme="majorHAnsi"/>
        </w:rPr>
        <w:t>.</w:t>
      </w:r>
    </w:p>
    <w:p w14:paraId="6DF38C72" w14:textId="3B07A2C1" w:rsidR="006E7383" w:rsidRDefault="006E7383" w:rsidP="006E7383">
      <w:pPr>
        <w:pStyle w:val="ListParagraph"/>
        <w:numPr>
          <w:ilvl w:val="0"/>
          <w:numId w:val="1"/>
        </w:numPr>
        <w:rPr>
          <w:rFonts w:asciiTheme="majorHAnsi" w:hAnsiTheme="majorHAnsi" w:cstheme="majorHAnsi"/>
        </w:rPr>
      </w:pPr>
      <w:r>
        <w:rPr>
          <w:rFonts w:asciiTheme="majorHAnsi" w:hAnsiTheme="majorHAnsi" w:cstheme="majorHAnsi"/>
        </w:rPr>
        <w:t xml:space="preserve">The procedure will begin with an application of topical numbing cream to the treatment area. </w:t>
      </w:r>
      <w:r w:rsidR="00B96E97">
        <w:rPr>
          <w:rFonts w:asciiTheme="majorHAnsi" w:hAnsiTheme="majorHAnsi" w:cstheme="majorHAnsi"/>
        </w:rPr>
        <w:t xml:space="preserve">Once the area is numb, the procedure will </w:t>
      </w:r>
      <w:proofErr w:type="gramStart"/>
      <w:r w:rsidR="008C38EE">
        <w:rPr>
          <w:rFonts w:asciiTheme="majorHAnsi" w:hAnsiTheme="majorHAnsi" w:cstheme="majorHAnsi"/>
        </w:rPr>
        <w:t>begin</w:t>
      </w:r>
      <w:proofErr w:type="gramEnd"/>
      <w:r w:rsidR="008C38EE">
        <w:rPr>
          <w:rFonts w:asciiTheme="majorHAnsi" w:hAnsiTheme="majorHAnsi" w:cstheme="majorHAnsi"/>
        </w:rPr>
        <w:t xml:space="preserve"> </w:t>
      </w:r>
      <w:r w:rsidR="00B96E97">
        <w:rPr>
          <w:rFonts w:asciiTheme="majorHAnsi" w:hAnsiTheme="majorHAnsi" w:cstheme="majorHAnsi"/>
        </w:rPr>
        <w:t>and you may feel a slight tingling or heated sensation – discomfort is minimal.</w:t>
      </w:r>
      <w:r>
        <w:rPr>
          <w:rFonts w:asciiTheme="majorHAnsi" w:hAnsiTheme="majorHAnsi" w:cstheme="majorHAnsi"/>
        </w:rPr>
        <w:t xml:space="preserve"> </w:t>
      </w:r>
    </w:p>
    <w:p w14:paraId="53E3A96E" w14:textId="7BE71F64" w:rsidR="005249AA" w:rsidRDefault="006E7383" w:rsidP="002C1D9B">
      <w:pPr>
        <w:pStyle w:val="ListParagraph"/>
        <w:numPr>
          <w:ilvl w:val="0"/>
          <w:numId w:val="1"/>
        </w:numPr>
        <w:rPr>
          <w:rFonts w:asciiTheme="majorHAnsi" w:hAnsiTheme="majorHAnsi" w:cstheme="majorHAnsi"/>
        </w:rPr>
      </w:pPr>
      <w:r>
        <w:rPr>
          <w:rFonts w:asciiTheme="majorHAnsi" w:hAnsiTheme="majorHAnsi" w:cstheme="majorHAnsi"/>
        </w:rPr>
        <w:t>Immediately after the procedure you will experience a sunburn like sensation in the treatment area, which will subside after a few hours for most clients.</w:t>
      </w:r>
    </w:p>
    <w:p w14:paraId="6CAC33D7" w14:textId="03884FA2" w:rsidR="002C1D9B" w:rsidRDefault="002C1D9B" w:rsidP="002C1D9B">
      <w:pPr>
        <w:pStyle w:val="ListParagraph"/>
        <w:numPr>
          <w:ilvl w:val="0"/>
          <w:numId w:val="1"/>
        </w:numPr>
        <w:rPr>
          <w:rFonts w:asciiTheme="majorHAnsi" w:hAnsiTheme="majorHAnsi" w:cstheme="majorHAnsi"/>
        </w:rPr>
      </w:pPr>
      <w:r>
        <w:rPr>
          <w:rFonts w:asciiTheme="majorHAnsi" w:hAnsiTheme="majorHAnsi" w:cstheme="majorHAnsi"/>
        </w:rPr>
        <w:t xml:space="preserve">You should expect to have redness for a day or two following your procedure, but nothing should prevent you from returning to your normal daily activities. </w:t>
      </w:r>
    </w:p>
    <w:p w14:paraId="1F63AFF4" w14:textId="2EFBAC51" w:rsidR="002C1D9B" w:rsidRPr="002C1D9B" w:rsidRDefault="002C1D9B" w:rsidP="002C1D9B">
      <w:pPr>
        <w:pStyle w:val="ListParagraph"/>
        <w:numPr>
          <w:ilvl w:val="0"/>
          <w:numId w:val="1"/>
        </w:numPr>
        <w:rPr>
          <w:rFonts w:asciiTheme="majorHAnsi" w:hAnsiTheme="majorHAnsi" w:cstheme="majorHAnsi"/>
        </w:rPr>
      </w:pPr>
      <w:r>
        <w:rPr>
          <w:rFonts w:asciiTheme="majorHAnsi" w:hAnsiTheme="majorHAnsi" w:cstheme="majorHAnsi"/>
        </w:rPr>
        <w:t xml:space="preserve">Your skin may feel </w:t>
      </w:r>
      <w:r w:rsidR="00C901EA">
        <w:rPr>
          <w:rFonts w:asciiTheme="majorHAnsi" w:hAnsiTheme="majorHAnsi" w:cstheme="majorHAnsi"/>
        </w:rPr>
        <w:t xml:space="preserve">tender, tight, </w:t>
      </w:r>
      <w:r>
        <w:rPr>
          <w:rFonts w:asciiTheme="majorHAnsi" w:hAnsiTheme="majorHAnsi" w:cstheme="majorHAnsi"/>
        </w:rPr>
        <w:t>dry</w:t>
      </w:r>
      <w:r w:rsidR="008C38EE">
        <w:rPr>
          <w:rFonts w:asciiTheme="majorHAnsi" w:hAnsiTheme="majorHAnsi" w:cstheme="majorHAnsi"/>
        </w:rPr>
        <w:t>,</w:t>
      </w:r>
      <w:r>
        <w:rPr>
          <w:rFonts w:asciiTheme="majorHAnsi" w:hAnsiTheme="majorHAnsi" w:cstheme="majorHAnsi"/>
        </w:rPr>
        <w:t xml:space="preserve"> and scaly as it heals so it’s important to keep the skin hydrated.</w:t>
      </w:r>
    </w:p>
    <w:p w14:paraId="4A00A012" w14:textId="2CEA876A" w:rsidR="00912EFF" w:rsidRDefault="002C1D9B" w:rsidP="00912EFF">
      <w:pPr>
        <w:pStyle w:val="ListParagraph"/>
        <w:numPr>
          <w:ilvl w:val="0"/>
          <w:numId w:val="1"/>
        </w:numPr>
        <w:rPr>
          <w:rFonts w:asciiTheme="majorHAnsi" w:hAnsiTheme="majorHAnsi" w:cstheme="majorHAnsi"/>
        </w:rPr>
      </w:pPr>
      <w:r>
        <w:rPr>
          <w:rFonts w:asciiTheme="majorHAnsi" w:hAnsiTheme="majorHAnsi" w:cstheme="majorHAnsi"/>
        </w:rPr>
        <w:t xml:space="preserve">CoolPeel should be repeated </w:t>
      </w:r>
      <w:r w:rsidR="008C38EE">
        <w:rPr>
          <w:rFonts w:asciiTheme="majorHAnsi" w:hAnsiTheme="majorHAnsi" w:cstheme="majorHAnsi"/>
        </w:rPr>
        <w:t>monthly</w:t>
      </w:r>
      <w:r>
        <w:rPr>
          <w:rFonts w:asciiTheme="majorHAnsi" w:hAnsiTheme="majorHAnsi" w:cstheme="majorHAnsi"/>
        </w:rPr>
        <w:t xml:space="preserve"> until desired results are achieve</w:t>
      </w:r>
      <w:r w:rsidR="00591D3A">
        <w:rPr>
          <w:rFonts w:asciiTheme="majorHAnsi" w:hAnsiTheme="majorHAnsi" w:cstheme="majorHAnsi"/>
        </w:rPr>
        <w:t>d.</w:t>
      </w:r>
    </w:p>
    <w:p w14:paraId="6ACE72FF" w14:textId="77777777" w:rsidR="00593902" w:rsidRDefault="00593902" w:rsidP="00912EFF">
      <w:pPr>
        <w:rPr>
          <w:rFonts w:asciiTheme="majorHAnsi" w:hAnsiTheme="majorHAnsi" w:cstheme="majorHAnsi"/>
        </w:rPr>
      </w:pPr>
    </w:p>
    <w:p w14:paraId="31713C87" w14:textId="77777777" w:rsidR="00912EFF" w:rsidRDefault="00912EFF" w:rsidP="00912EFF">
      <w:pPr>
        <w:rPr>
          <w:rFonts w:asciiTheme="majorHAnsi" w:hAnsiTheme="majorHAnsi" w:cstheme="majorHAnsi"/>
        </w:rPr>
      </w:pPr>
      <w:r>
        <w:rPr>
          <w:rFonts w:asciiTheme="majorHAnsi" w:hAnsiTheme="majorHAnsi" w:cstheme="majorHAnsi"/>
          <w:u w:val="single"/>
        </w:rPr>
        <w:t>Pre-Treatment</w:t>
      </w:r>
    </w:p>
    <w:p w14:paraId="6C6CA850" w14:textId="77777777" w:rsidR="00B96E97" w:rsidRPr="00B96E97" w:rsidRDefault="00912EFF" w:rsidP="0076328F">
      <w:pPr>
        <w:pStyle w:val="ListParagraph"/>
        <w:numPr>
          <w:ilvl w:val="0"/>
          <w:numId w:val="2"/>
        </w:numPr>
        <w:rPr>
          <w:rFonts w:asciiTheme="majorHAnsi" w:hAnsiTheme="majorHAnsi" w:cstheme="majorHAnsi"/>
          <w:i/>
          <w:iCs/>
        </w:rPr>
      </w:pPr>
      <w:r>
        <w:rPr>
          <w:rFonts w:asciiTheme="majorHAnsi" w:hAnsiTheme="majorHAnsi" w:cstheme="majorHAnsi"/>
        </w:rPr>
        <w:t xml:space="preserve">Avoid sun exposure, tanning beds, and sunless tanner in the area being treated for 4 weeks. </w:t>
      </w:r>
    </w:p>
    <w:p w14:paraId="60A63370" w14:textId="620B73F7" w:rsidR="0076328F" w:rsidRPr="008C38EE" w:rsidRDefault="00912EFF" w:rsidP="00B96E97">
      <w:pPr>
        <w:pStyle w:val="ListParagraph"/>
        <w:rPr>
          <w:rFonts w:asciiTheme="majorHAnsi" w:hAnsiTheme="majorHAnsi" w:cstheme="majorHAnsi"/>
          <w:i/>
          <w:iCs/>
          <w:u w:val="single"/>
        </w:rPr>
      </w:pPr>
      <w:r w:rsidRPr="008C38EE">
        <w:rPr>
          <w:rFonts w:asciiTheme="majorHAnsi" w:hAnsiTheme="majorHAnsi" w:cstheme="majorHAnsi"/>
          <w:i/>
          <w:iCs/>
          <w:u w:val="single"/>
        </w:rPr>
        <w:t xml:space="preserve">Presenting with a tan will result in rescheduling of treatment. </w:t>
      </w:r>
    </w:p>
    <w:p w14:paraId="2F7045A2" w14:textId="002F566B" w:rsidR="0076328F" w:rsidRPr="0076328F" w:rsidRDefault="0076328F" w:rsidP="0076328F">
      <w:pPr>
        <w:pStyle w:val="ListParagraph"/>
        <w:numPr>
          <w:ilvl w:val="0"/>
          <w:numId w:val="2"/>
        </w:numPr>
        <w:rPr>
          <w:rFonts w:asciiTheme="majorHAnsi" w:hAnsiTheme="majorHAnsi" w:cstheme="majorHAnsi"/>
          <w:i/>
          <w:iCs/>
        </w:rPr>
      </w:pPr>
      <w:r>
        <w:rPr>
          <w:rFonts w:asciiTheme="majorHAnsi" w:hAnsiTheme="majorHAnsi" w:cstheme="majorHAnsi"/>
        </w:rPr>
        <w:t xml:space="preserve">Patients with darker skin types are recommended to pre-treat with a melanin </w:t>
      </w:r>
      <w:r w:rsidR="008E6C85">
        <w:rPr>
          <w:rFonts w:asciiTheme="majorHAnsi" w:hAnsiTheme="majorHAnsi" w:cstheme="majorHAnsi"/>
        </w:rPr>
        <w:t>inhibitor, such as Hydroquinone</w:t>
      </w:r>
      <w:r w:rsidR="00591D3A">
        <w:rPr>
          <w:rFonts w:asciiTheme="majorHAnsi" w:hAnsiTheme="majorHAnsi" w:cstheme="majorHAnsi"/>
        </w:rPr>
        <w:t xml:space="preserve">, </w:t>
      </w:r>
      <w:r w:rsidR="008E6C85">
        <w:rPr>
          <w:rFonts w:asciiTheme="majorHAnsi" w:hAnsiTheme="majorHAnsi" w:cstheme="majorHAnsi"/>
        </w:rPr>
        <w:t xml:space="preserve">Skin </w:t>
      </w:r>
      <w:proofErr w:type="spellStart"/>
      <w:r w:rsidR="008E6C85">
        <w:rPr>
          <w:rFonts w:asciiTheme="majorHAnsi" w:hAnsiTheme="majorHAnsi" w:cstheme="majorHAnsi"/>
        </w:rPr>
        <w:t>Medica</w:t>
      </w:r>
      <w:r w:rsidR="00C00780">
        <w:rPr>
          <w:rFonts w:asciiTheme="majorHAnsi" w:hAnsiTheme="majorHAnsi" w:cstheme="majorHAnsi"/>
        </w:rPr>
        <w:t>’s</w:t>
      </w:r>
      <w:proofErr w:type="spellEnd"/>
      <w:r w:rsidR="000B480F">
        <w:rPr>
          <w:rFonts w:asciiTheme="majorHAnsi" w:hAnsiTheme="majorHAnsi" w:cstheme="majorHAnsi"/>
        </w:rPr>
        <w:t xml:space="preserve"> </w:t>
      </w:r>
      <w:r w:rsidR="00591D3A">
        <w:rPr>
          <w:rFonts w:asciiTheme="majorHAnsi" w:hAnsiTheme="majorHAnsi" w:cstheme="majorHAnsi"/>
        </w:rPr>
        <w:t>–</w:t>
      </w:r>
      <w:r w:rsidR="000B480F">
        <w:rPr>
          <w:rFonts w:asciiTheme="majorHAnsi" w:hAnsiTheme="majorHAnsi" w:cstheme="majorHAnsi"/>
        </w:rPr>
        <w:t xml:space="preserve"> </w:t>
      </w:r>
      <w:proofErr w:type="spellStart"/>
      <w:r w:rsidR="00C00780">
        <w:rPr>
          <w:rFonts w:asciiTheme="majorHAnsi" w:hAnsiTheme="majorHAnsi" w:cstheme="majorHAnsi"/>
        </w:rPr>
        <w:t>Lytera</w:t>
      </w:r>
      <w:proofErr w:type="spellEnd"/>
      <w:r w:rsidR="00591D3A">
        <w:rPr>
          <w:rFonts w:asciiTheme="majorHAnsi" w:hAnsiTheme="majorHAnsi" w:cstheme="majorHAnsi"/>
        </w:rPr>
        <w:t xml:space="preserve">, or ZO’s </w:t>
      </w:r>
      <w:proofErr w:type="spellStart"/>
      <w:r w:rsidR="00591D3A">
        <w:rPr>
          <w:rFonts w:asciiTheme="majorHAnsi" w:hAnsiTheme="majorHAnsi" w:cstheme="majorHAnsi"/>
        </w:rPr>
        <w:t>Brightalive</w:t>
      </w:r>
      <w:proofErr w:type="spellEnd"/>
      <w:r w:rsidR="00591D3A">
        <w:rPr>
          <w:rFonts w:asciiTheme="majorHAnsi" w:hAnsiTheme="majorHAnsi" w:cstheme="majorHAnsi"/>
        </w:rPr>
        <w:t>.</w:t>
      </w:r>
    </w:p>
    <w:p w14:paraId="0ECC4ADD"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 xml:space="preserve">Dark hair that is present in the area to be treated should be shaved or clipped. </w:t>
      </w:r>
    </w:p>
    <w:p w14:paraId="4E60B02A"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 xml:space="preserve">Discontinue photosensitizing and topical medications (AHA/BHA, hydroquinone, retinols/retinoid, </w:t>
      </w:r>
      <w:proofErr w:type="spellStart"/>
      <w:r>
        <w:rPr>
          <w:rFonts w:asciiTheme="majorHAnsi" w:hAnsiTheme="majorHAnsi" w:cstheme="majorHAnsi"/>
        </w:rPr>
        <w:t>Tazorac</w:t>
      </w:r>
      <w:proofErr w:type="spellEnd"/>
      <w:r>
        <w:rPr>
          <w:rFonts w:asciiTheme="majorHAnsi" w:hAnsiTheme="majorHAnsi" w:cstheme="majorHAnsi"/>
        </w:rPr>
        <w:t xml:space="preserve">, </w:t>
      </w:r>
      <w:proofErr w:type="spellStart"/>
      <w:r>
        <w:rPr>
          <w:rFonts w:asciiTheme="majorHAnsi" w:hAnsiTheme="majorHAnsi" w:cstheme="majorHAnsi"/>
        </w:rPr>
        <w:t>Differin</w:t>
      </w:r>
      <w:proofErr w:type="spellEnd"/>
      <w:r>
        <w:rPr>
          <w:rFonts w:asciiTheme="majorHAnsi" w:hAnsiTheme="majorHAnsi" w:cstheme="majorHAnsi"/>
        </w:rPr>
        <w:t>, etc.) to the area for 7 days prior to treatment.</w:t>
      </w:r>
    </w:p>
    <w:p w14:paraId="6E5317B8"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 xml:space="preserve">Discontinue anti-inflammatory/blood thinning medications (Omega 3/Fish Oil, Aspirin, NSAIDS/Ibuprofen/Naproxen/Advil/Motrin, Ginkgo Biloba/Ginseng/St. John’s Wort, Vitamin E/Herbal supplements) for 5 days prior to treatment. </w:t>
      </w:r>
    </w:p>
    <w:p w14:paraId="04C1CD3B" w14:textId="30DE1136"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Avoid injectables</w:t>
      </w:r>
      <w:r w:rsidR="00591D3A">
        <w:rPr>
          <w:rFonts w:asciiTheme="majorHAnsi" w:hAnsiTheme="majorHAnsi" w:cstheme="majorHAnsi"/>
        </w:rPr>
        <w:t xml:space="preserve"> or chemical peels for 2 weeks prior to your treatment. </w:t>
      </w:r>
    </w:p>
    <w:p w14:paraId="19EB0CC1"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 xml:space="preserve">Notify provider if you have a history of cold sores or acne breakouts prior to scheduling. </w:t>
      </w:r>
    </w:p>
    <w:p w14:paraId="3A68C8D9" w14:textId="540BADDC" w:rsidR="00593902" w:rsidRPr="00593902" w:rsidRDefault="00912EFF" w:rsidP="00593902">
      <w:pPr>
        <w:pStyle w:val="ListParagraph"/>
        <w:numPr>
          <w:ilvl w:val="0"/>
          <w:numId w:val="2"/>
        </w:numPr>
        <w:rPr>
          <w:rFonts w:asciiTheme="majorHAnsi" w:hAnsiTheme="majorHAnsi" w:cstheme="majorHAnsi"/>
        </w:rPr>
      </w:pPr>
      <w:r>
        <w:rPr>
          <w:rFonts w:asciiTheme="majorHAnsi" w:hAnsiTheme="majorHAnsi" w:cstheme="majorHAnsi"/>
        </w:rPr>
        <w:t>We recommend taking an OTC antihistamine such as Claritin or Zyrtec 48 hours prior to your procedure to help alleviate potential swelling</w:t>
      </w:r>
      <w:r w:rsidR="00591D3A">
        <w:rPr>
          <w:rFonts w:asciiTheme="majorHAnsi" w:hAnsiTheme="majorHAnsi" w:cstheme="majorHAnsi"/>
        </w:rPr>
        <w:t>.</w:t>
      </w:r>
    </w:p>
    <w:p w14:paraId="6937A518" w14:textId="77777777" w:rsidR="00593902" w:rsidRDefault="00593902" w:rsidP="00593902">
      <w:pPr>
        <w:rPr>
          <w:rFonts w:asciiTheme="majorHAnsi" w:hAnsiTheme="majorHAnsi" w:cstheme="majorHAnsi"/>
          <w:u w:val="single"/>
        </w:rPr>
      </w:pPr>
    </w:p>
    <w:p w14:paraId="2FA59E4F" w14:textId="77777777" w:rsidR="00593902" w:rsidRDefault="00593902" w:rsidP="00593902">
      <w:pPr>
        <w:rPr>
          <w:rFonts w:asciiTheme="majorHAnsi" w:hAnsiTheme="majorHAnsi" w:cstheme="majorHAnsi"/>
          <w:u w:val="single"/>
        </w:rPr>
      </w:pPr>
    </w:p>
    <w:p w14:paraId="2CB7CB84" w14:textId="77777777" w:rsidR="00593902" w:rsidRDefault="00593902" w:rsidP="00593902">
      <w:pPr>
        <w:rPr>
          <w:rFonts w:asciiTheme="majorHAnsi" w:hAnsiTheme="majorHAnsi" w:cstheme="majorHAnsi"/>
          <w:u w:val="single"/>
        </w:rPr>
      </w:pPr>
    </w:p>
    <w:p w14:paraId="0C8146CE" w14:textId="77777777" w:rsidR="00593902" w:rsidRDefault="00593902" w:rsidP="00593902">
      <w:pPr>
        <w:rPr>
          <w:rFonts w:asciiTheme="majorHAnsi" w:hAnsiTheme="majorHAnsi" w:cstheme="majorHAnsi"/>
          <w:u w:val="single"/>
        </w:rPr>
      </w:pPr>
    </w:p>
    <w:p w14:paraId="6FDD76AD" w14:textId="77777777" w:rsidR="00593902" w:rsidRDefault="00593902" w:rsidP="00593902">
      <w:pPr>
        <w:rPr>
          <w:rFonts w:asciiTheme="majorHAnsi" w:hAnsiTheme="majorHAnsi" w:cstheme="majorHAnsi"/>
          <w:u w:val="single"/>
        </w:rPr>
      </w:pPr>
    </w:p>
    <w:p w14:paraId="16D789BB" w14:textId="77777777" w:rsidR="00B96E97" w:rsidRDefault="00B96E97" w:rsidP="00593902">
      <w:pPr>
        <w:rPr>
          <w:rFonts w:asciiTheme="majorHAnsi" w:hAnsiTheme="majorHAnsi" w:cstheme="majorHAnsi"/>
          <w:u w:val="single"/>
        </w:rPr>
      </w:pPr>
    </w:p>
    <w:p w14:paraId="1D0A4F14" w14:textId="65CB8347" w:rsidR="00912EFF" w:rsidRPr="00593902" w:rsidRDefault="00912EFF" w:rsidP="00593902">
      <w:pPr>
        <w:rPr>
          <w:rFonts w:asciiTheme="majorHAnsi" w:hAnsiTheme="majorHAnsi" w:cstheme="majorHAnsi"/>
        </w:rPr>
      </w:pPr>
      <w:r w:rsidRPr="00593902">
        <w:rPr>
          <w:rFonts w:asciiTheme="majorHAnsi" w:hAnsiTheme="majorHAnsi" w:cstheme="majorHAnsi"/>
          <w:u w:val="single"/>
        </w:rPr>
        <w:t>Post-Treatment</w:t>
      </w:r>
    </w:p>
    <w:p w14:paraId="5C1D729A" w14:textId="4D30C395" w:rsidR="000B480F" w:rsidRDefault="000B480F" w:rsidP="000B480F">
      <w:pPr>
        <w:pStyle w:val="ListParagraph"/>
        <w:numPr>
          <w:ilvl w:val="0"/>
          <w:numId w:val="2"/>
        </w:numPr>
        <w:rPr>
          <w:rFonts w:asciiTheme="majorHAnsi" w:hAnsiTheme="majorHAnsi" w:cstheme="majorHAnsi"/>
        </w:rPr>
      </w:pPr>
      <w:r>
        <w:rPr>
          <w:rFonts w:asciiTheme="majorHAnsi" w:hAnsiTheme="majorHAnsi" w:cstheme="majorHAnsi"/>
        </w:rPr>
        <w:t>A thin layer of emollient</w:t>
      </w:r>
      <w:r w:rsidR="00591D3A">
        <w:rPr>
          <w:rFonts w:asciiTheme="majorHAnsi" w:hAnsiTheme="majorHAnsi" w:cstheme="majorHAnsi"/>
        </w:rPr>
        <w:t xml:space="preserve"> or moisturizer</w:t>
      </w:r>
      <w:r>
        <w:rPr>
          <w:rFonts w:asciiTheme="majorHAnsi" w:hAnsiTheme="majorHAnsi" w:cstheme="majorHAnsi"/>
        </w:rPr>
        <w:t xml:space="preserve"> should be use on the treated area or a gentle hydrator, such as Skin </w:t>
      </w:r>
      <w:proofErr w:type="spellStart"/>
      <w:r>
        <w:rPr>
          <w:rFonts w:asciiTheme="majorHAnsi" w:hAnsiTheme="majorHAnsi" w:cstheme="majorHAnsi"/>
        </w:rPr>
        <w:t>Medica’s</w:t>
      </w:r>
      <w:proofErr w:type="spellEnd"/>
      <w:r>
        <w:rPr>
          <w:rFonts w:asciiTheme="majorHAnsi" w:hAnsiTheme="majorHAnsi" w:cstheme="majorHAnsi"/>
        </w:rPr>
        <w:t xml:space="preserve"> – HA5. Continue to keep the area hydrated and do not allow the skin to dry out. </w:t>
      </w:r>
    </w:p>
    <w:p w14:paraId="6BB4561D" w14:textId="450F30EE" w:rsidR="000B480F" w:rsidRDefault="000B480F" w:rsidP="000B480F">
      <w:pPr>
        <w:pStyle w:val="ListParagraph"/>
        <w:numPr>
          <w:ilvl w:val="0"/>
          <w:numId w:val="2"/>
        </w:numPr>
        <w:rPr>
          <w:rFonts w:asciiTheme="majorHAnsi" w:hAnsiTheme="majorHAnsi" w:cstheme="majorHAnsi"/>
        </w:rPr>
      </w:pPr>
      <w:r>
        <w:rPr>
          <w:rFonts w:asciiTheme="majorHAnsi" w:hAnsiTheme="majorHAnsi" w:cstheme="majorHAnsi"/>
        </w:rPr>
        <w:t xml:space="preserve">Avoid touching or cleaning the area for </w:t>
      </w:r>
      <w:r w:rsidR="00B96E97">
        <w:rPr>
          <w:rFonts w:asciiTheme="majorHAnsi" w:hAnsiTheme="majorHAnsi" w:cstheme="majorHAnsi"/>
        </w:rPr>
        <w:t>12</w:t>
      </w:r>
      <w:r w:rsidR="00591D3A">
        <w:rPr>
          <w:rFonts w:asciiTheme="majorHAnsi" w:hAnsiTheme="majorHAnsi" w:cstheme="majorHAnsi"/>
        </w:rPr>
        <w:t xml:space="preserve"> hours</w:t>
      </w:r>
      <w:r>
        <w:rPr>
          <w:rFonts w:asciiTheme="majorHAnsi" w:hAnsiTheme="majorHAnsi" w:cstheme="majorHAnsi"/>
        </w:rPr>
        <w:t xml:space="preserve">. A gentle cleanser may be resumed on the morning after your treatment. </w:t>
      </w:r>
    </w:p>
    <w:p w14:paraId="36B60201" w14:textId="32C75E3C" w:rsidR="000B480F" w:rsidRDefault="000B480F" w:rsidP="000B480F">
      <w:pPr>
        <w:pStyle w:val="ListParagraph"/>
        <w:numPr>
          <w:ilvl w:val="0"/>
          <w:numId w:val="2"/>
        </w:numPr>
        <w:rPr>
          <w:rFonts w:asciiTheme="majorHAnsi" w:hAnsiTheme="majorHAnsi" w:cstheme="majorHAnsi"/>
        </w:rPr>
      </w:pPr>
      <w:r>
        <w:rPr>
          <w:rFonts w:asciiTheme="majorHAnsi" w:hAnsiTheme="majorHAnsi" w:cstheme="majorHAnsi"/>
        </w:rPr>
        <w:t xml:space="preserve">Sleep with a clean </w:t>
      </w:r>
      <w:r w:rsidR="001C5F3A">
        <w:rPr>
          <w:rFonts w:asciiTheme="majorHAnsi" w:hAnsiTheme="majorHAnsi" w:cstheme="majorHAnsi"/>
        </w:rPr>
        <w:t>pillowcase</w:t>
      </w:r>
      <w:r>
        <w:rPr>
          <w:rFonts w:asciiTheme="majorHAnsi" w:hAnsiTheme="majorHAnsi" w:cstheme="majorHAnsi"/>
        </w:rPr>
        <w:t xml:space="preserve"> and head slightly elevated to help minimize swelling.</w:t>
      </w:r>
      <w:r w:rsidR="00055507">
        <w:rPr>
          <w:rFonts w:asciiTheme="majorHAnsi" w:hAnsiTheme="majorHAnsi" w:cstheme="majorHAnsi"/>
        </w:rPr>
        <w:t xml:space="preserve"> Mild swelling may occur upon awakening for the first 48-hours post-treatment. </w:t>
      </w:r>
    </w:p>
    <w:p w14:paraId="4EE78723" w14:textId="242A836C" w:rsidR="00055507" w:rsidRDefault="008C38EE" w:rsidP="000B480F">
      <w:pPr>
        <w:pStyle w:val="ListParagraph"/>
        <w:numPr>
          <w:ilvl w:val="0"/>
          <w:numId w:val="2"/>
        </w:numPr>
        <w:rPr>
          <w:rFonts w:asciiTheme="majorHAnsi" w:hAnsiTheme="majorHAnsi" w:cstheme="majorHAnsi"/>
        </w:rPr>
      </w:pPr>
      <w:proofErr w:type="gramStart"/>
      <w:r>
        <w:rPr>
          <w:rFonts w:asciiTheme="majorHAnsi" w:hAnsiTheme="majorHAnsi" w:cstheme="majorHAnsi"/>
        </w:rPr>
        <w:t>A cold compress or cool wash clothes</w:t>
      </w:r>
      <w:proofErr w:type="gramEnd"/>
      <w:r>
        <w:rPr>
          <w:rFonts w:asciiTheme="majorHAnsi" w:hAnsiTheme="majorHAnsi" w:cstheme="majorHAnsi"/>
        </w:rPr>
        <w:t xml:space="preserve"> </w:t>
      </w:r>
      <w:r w:rsidR="00055507">
        <w:rPr>
          <w:rFonts w:asciiTheme="majorHAnsi" w:hAnsiTheme="majorHAnsi" w:cstheme="majorHAnsi"/>
        </w:rPr>
        <w:t>may be used for comfort, if needed.</w:t>
      </w:r>
    </w:p>
    <w:p w14:paraId="37770D57" w14:textId="2D92352A" w:rsidR="00055507" w:rsidRDefault="00055507" w:rsidP="000B480F">
      <w:pPr>
        <w:pStyle w:val="ListParagraph"/>
        <w:numPr>
          <w:ilvl w:val="0"/>
          <w:numId w:val="2"/>
        </w:numPr>
        <w:rPr>
          <w:rFonts w:asciiTheme="majorHAnsi" w:hAnsiTheme="majorHAnsi" w:cstheme="majorHAnsi"/>
        </w:rPr>
      </w:pPr>
      <w:r>
        <w:rPr>
          <w:rFonts w:asciiTheme="majorHAnsi" w:hAnsiTheme="majorHAnsi" w:cstheme="majorHAnsi"/>
        </w:rPr>
        <w:t xml:space="preserve">Avoid using makeup for at least 24-48 hours after a CoolPeel treatment. Mineral makeup is preferred to ensure you maintain clear pores and allow your skin to breathe and heal properly over time. </w:t>
      </w:r>
    </w:p>
    <w:p w14:paraId="5D0E58C2" w14:textId="2548DFFA" w:rsidR="00055507" w:rsidRDefault="00055507" w:rsidP="000B480F">
      <w:pPr>
        <w:pStyle w:val="ListParagraph"/>
        <w:numPr>
          <w:ilvl w:val="0"/>
          <w:numId w:val="2"/>
        </w:numPr>
        <w:rPr>
          <w:rFonts w:asciiTheme="majorHAnsi" w:hAnsiTheme="majorHAnsi" w:cstheme="majorHAnsi"/>
        </w:rPr>
      </w:pPr>
      <w:r>
        <w:rPr>
          <w:rFonts w:asciiTheme="majorHAnsi" w:hAnsiTheme="majorHAnsi" w:cstheme="majorHAnsi"/>
        </w:rPr>
        <w:t>Avoid facial coverings/masks until the skin does not appear compromised, red, or scaly.</w:t>
      </w:r>
    </w:p>
    <w:p w14:paraId="77C551A2" w14:textId="3062AA7F" w:rsidR="00055507" w:rsidRDefault="00055507" w:rsidP="000B480F">
      <w:pPr>
        <w:pStyle w:val="ListParagraph"/>
        <w:numPr>
          <w:ilvl w:val="0"/>
          <w:numId w:val="2"/>
        </w:numPr>
        <w:rPr>
          <w:rFonts w:asciiTheme="majorHAnsi" w:hAnsiTheme="majorHAnsi" w:cstheme="majorHAnsi"/>
        </w:rPr>
      </w:pPr>
      <w:r>
        <w:rPr>
          <w:rFonts w:asciiTheme="majorHAnsi" w:hAnsiTheme="majorHAnsi" w:cstheme="majorHAnsi"/>
        </w:rPr>
        <w:t>Avoid Benzoyl Peroxide, Salicylic Acid, Glycolic Acid, Retinol, Vitamin C, and Alcohol-based toners for 1-week.</w:t>
      </w:r>
    </w:p>
    <w:p w14:paraId="3267E318" w14:textId="77777777" w:rsidR="00055507" w:rsidRDefault="00055507" w:rsidP="000B480F">
      <w:pPr>
        <w:pStyle w:val="ListParagraph"/>
        <w:numPr>
          <w:ilvl w:val="0"/>
          <w:numId w:val="2"/>
        </w:numPr>
        <w:rPr>
          <w:rFonts w:asciiTheme="majorHAnsi" w:hAnsiTheme="majorHAnsi" w:cstheme="majorHAnsi"/>
        </w:rPr>
      </w:pPr>
      <w:r>
        <w:rPr>
          <w:rFonts w:asciiTheme="majorHAnsi" w:hAnsiTheme="majorHAnsi" w:cstheme="majorHAnsi"/>
        </w:rPr>
        <w:t xml:space="preserve">Avoid intense workouts, hot tubs, saunas and sweating until redness has completely resolved. </w:t>
      </w:r>
    </w:p>
    <w:p w14:paraId="1B67E258" w14:textId="6185C8B0" w:rsidR="00912EFF" w:rsidRDefault="00055507" w:rsidP="00912EFF">
      <w:pPr>
        <w:pStyle w:val="ListParagraph"/>
        <w:numPr>
          <w:ilvl w:val="0"/>
          <w:numId w:val="2"/>
        </w:numPr>
        <w:rPr>
          <w:rFonts w:asciiTheme="majorHAnsi" w:hAnsiTheme="majorHAnsi" w:cstheme="majorHAnsi"/>
        </w:rPr>
      </w:pPr>
      <w:r>
        <w:rPr>
          <w:rFonts w:asciiTheme="majorHAnsi" w:hAnsiTheme="majorHAnsi" w:cstheme="majorHAnsi"/>
        </w:rPr>
        <w:t xml:space="preserve">Avoid direct sunlight for </w:t>
      </w:r>
      <w:r w:rsidR="00593902">
        <w:rPr>
          <w:rFonts w:asciiTheme="majorHAnsi" w:hAnsiTheme="majorHAnsi" w:cstheme="majorHAnsi"/>
        </w:rPr>
        <w:t xml:space="preserve">1 week. </w:t>
      </w:r>
      <w:r>
        <w:rPr>
          <w:rFonts w:asciiTheme="majorHAnsi" w:hAnsiTheme="majorHAnsi" w:cstheme="majorHAnsi"/>
        </w:rPr>
        <w:t>Continue to use SPF +30 when outdoors to prolong your results.</w:t>
      </w:r>
    </w:p>
    <w:p w14:paraId="64710119" w14:textId="5E4401E8" w:rsidR="00B96E97" w:rsidRDefault="00B96E97" w:rsidP="00B96E97">
      <w:pPr>
        <w:pStyle w:val="ListParagraph"/>
        <w:rPr>
          <w:rFonts w:asciiTheme="majorHAnsi" w:hAnsiTheme="majorHAnsi" w:cstheme="majorHAnsi"/>
        </w:rPr>
      </w:pPr>
    </w:p>
    <w:p w14:paraId="720A1BB6" w14:textId="77777777" w:rsidR="00B96E97" w:rsidRPr="00B96E97" w:rsidRDefault="00B96E97" w:rsidP="00B96E97">
      <w:pPr>
        <w:pStyle w:val="ListParagraph"/>
        <w:rPr>
          <w:rFonts w:asciiTheme="majorHAnsi" w:hAnsiTheme="majorHAnsi" w:cstheme="majorHAnsi"/>
        </w:rPr>
      </w:pPr>
    </w:p>
    <w:p w14:paraId="7B62FCD7" w14:textId="77777777" w:rsidR="00912EFF" w:rsidRDefault="00912EFF" w:rsidP="00912EFF">
      <w:pPr>
        <w:rPr>
          <w:rFonts w:asciiTheme="majorHAnsi" w:hAnsiTheme="majorHAnsi" w:cstheme="majorHAnsi"/>
        </w:rPr>
      </w:pPr>
      <w:r>
        <w:rPr>
          <w:rFonts w:asciiTheme="majorHAnsi" w:hAnsiTheme="majorHAnsi" w:cstheme="majorHAnsi"/>
          <w:u w:val="single"/>
        </w:rPr>
        <w:t>Complications/Risks</w:t>
      </w:r>
    </w:p>
    <w:p w14:paraId="1F8AD11F"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Scarring – Hypertrophic and Non-hypertrophic</w:t>
      </w:r>
    </w:p>
    <w:p w14:paraId="2B856668"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Burns – from superficial to full thickness</w:t>
      </w:r>
    </w:p>
    <w:p w14:paraId="37B67CF2"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Extensive tissue destruction</w:t>
      </w:r>
    </w:p>
    <w:p w14:paraId="6EE42F98"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Ulcerations</w:t>
      </w:r>
    </w:p>
    <w:p w14:paraId="4302D8B3"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Hyperpigmentation or Hypopigmentation</w:t>
      </w:r>
    </w:p>
    <w:p w14:paraId="5F4015E1"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Induced bruising or petechiae formation</w:t>
      </w:r>
    </w:p>
    <w:p w14:paraId="38944430"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Severe edema</w:t>
      </w:r>
    </w:p>
    <w:p w14:paraId="2B08AB0C"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 xml:space="preserve">There may be some degree of swelling immediately post-treatment, however if you experience excessive swelling or any of the following signs of infection, you should contact the office immediately. Signs of infection include: </w:t>
      </w:r>
    </w:p>
    <w:p w14:paraId="0696BB63" w14:textId="77777777" w:rsidR="00912EFF" w:rsidRDefault="00912EFF" w:rsidP="00912EFF">
      <w:pPr>
        <w:pStyle w:val="ListParagraph"/>
        <w:numPr>
          <w:ilvl w:val="1"/>
          <w:numId w:val="2"/>
        </w:numPr>
        <w:rPr>
          <w:rFonts w:asciiTheme="majorHAnsi" w:hAnsiTheme="majorHAnsi" w:cstheme="majorHAnsi"/>
        </w:rPr>
      </w:pPr>
      <w:r>
        <w:rPr>
          <w:rFonts w:asciiTheme="majorHAnsi" w:hAnsiTheme="majorHAnsi" w:cstheme="majorHAnsi"/>
        </w:rPr>
        <w:t>Drainage – looks like pus</w:t>
      </w:r>
    </w:p>
    <w:p w14:paraId="5F9F7824" w14:textId="77777777" w:rsidR="00912EFF" w:rsidRDefault="00912EFF" w:rsidP="00912EFF">
      <w:pPr>
        <w:pStyle w:val="ListParagraph"/>
        <w:numPr>
          <w:ilvl w:val="1"/>
          <w:numId w:val="2"/>
        </w:numPr>
        <w:rPr>
          <w:rFonts w:asciiTheme="majorHAnsi" w:hAnsiTheme="majorHAnsi" w:cstheme="majorHAnsi"/>
        </w:rPr>
      </w:pPr>
      <w:r>
        <w:rPr>
          <w:rFonts w:asciiTheme="majorHAnsi" w:hAnsiTheme="majorHAnsi" w:cstheme="majorHAnsi"/>
        </w:rPr>
        <w:t>Increased warmth at or around the treated area</w:t>
      </w:r>
    </w:p>
    <w:p w14:paraId="03D0D93E" w14:textId="77777777" w:rsidR="00912EFF" w:rsidRDefault="00912EFF" w:rsidP="00912EFF">
      <w:pPr>
        <w:pStyle w:val="ListParagraph"/>
        <w:numPr>
          <w:ilvl w:val="1"/>
          <w:numId w:val="2"/>
        </w:numPr>
        <w:rPr>
          <w:rFonts w:asciiTheme="majorHAnsi" w:hAnsiTheme="majorHAnsi" w:cstheme="majorHAnsi"/>
        </w:rPr>
      </w:pPr>
      <w:r>
        <w:rPr>
          <w:rFonts w:asciiTheme="majorHAnsi" w:hAnsiTheme="majorHAnsi" w:cstheme="majorHAnsi"/>
        </w:rPr>
        <w:t>Fever of 101.5 of higher</w:t>
      </w:r>
    </w:p>
    <w:p w14:paraId="7E2AE308" w14:textId="77777777" w:rsidR="00912EFF" w:rsidRDefault="00912EFF" w:rsidP="00912EFF">
      <w:pPr>
        <w:pStyle w:val="ListParagraph"/>
        <w:numPr>
          <w:ilvl w:val="1"/>
          <w:numId w:val="2"/>
        </w:numPr>
        <w:rPr>
          <w:rFonts w:asciiTheme="majorHAnsi" w:hAnsiTheme="majorHAnsi" w:cstheme="majorHAnsi"/>
        </w:rPr>
      </w:pPr>
      <w:r>
        <w:rPr>
          <w:rFonts w:asciiTheme="majorHAnsi" w:hAnsiTheme="majorHAnsi" w:cstheme="majorHAnsi"/>
        </w:rPr>
        <w:t>Extreme itching</w:t>
      </w:r>
    </w:p>
    <w:p w14:paraId="07AD20C9" w14:textId="77777777" w:rsidR="00912EFF" w:rsidRPr="00593902" w:rsidRDefault="00912EFF" w:rsidP="00593902">
      <w:pPr>
        <w:rPr>
          <w:rFonts w:asciiTheme="majorHAnsi" w:hAnsiTheme="majorHAnsi" w:cstheme="majorHAnsi"/>
        </w:rPr>
      </w:pPr>
    </w:p>
    <w:p w14:paraId="17CF800F" w14:textId="77777777" w:rsidR="00912EFF" w:rsidRDefault="00912EFF" w:rsidP="00912EFF">
      <w:pPr>
        <w:rPr>
          <w:rFonts w:asciiTheme="majorHAnsi" w:hAnsiTheme="majorHAnsi" w:cstheme="majorHAnsi"/>
          <w:u w:val="single"/>
        </w:rPr>
      </w:pPr>
      <w:r>
        <w:rPr>
          <w:rFonts w:asciiTheme="majorHAnsi" w:hAnsiTheme="majorHAnsi" w:cstheme="majorHAnsi"/>
          <w:u w:val="single"/>
        </w:rPr>
        <w:t>Contraindications</w:t>
      </w:r>
    </w:p>
    <w:p w14:paraId="0E708C67"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Actively tanning or recent UV exposure</w:t>
      </w:r>
    </w:p>
    <w:p w14:paraId="0EC713CD"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 xml:space="preserve">Pregnancy </w:t>
      </w:r>
    </w:p>
    <w:p w14:paraId="064F64C9"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Isotretinoin (Accutane) use within the past year.</w:t>
      </w:r>
    </w:p>
    <w:p w14:paraId="2EDA272C" w14:textId="5FA28F08"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History of keloid scar formations</w:t>
      </w:r>
    </w:p>
    <w:p w14:paraId="7A5614A6" w14:textId="6CDE7E34" w:rsidR="00DE0E1C" w:rsidRDefault="00DE0E1C" w:rsidP="00912EFF">
      <w:pPr>
        <w:pStyle w:val="ListParagraph"/>
        <w:numPr>
          <w:ilvl w:val="0"/>
          <w:numId w:val="2"/>
        </w:numPr>
        <w:rPr>
          <w:rFonts w:asciiTheme="majorHAnsi" w:hAnsiTheme="majorHAnsi" w:cstheme="majorHAnsi"/>
        </w:rPr>
      </w:pPr>
      <w:r>
        <w:rPr>
          <w:rFonts w:asciiTheme="majorHAnsi" w:hAnsiTheme="majorHAnsi" w:cstheme="majorHAnsi"/>
        </w:rPr>
        <w:t xml:space="preserve">Photosensitizing medications or hypersensitivity to light. </w:t>
      </w:r>
    </w:p>
    <w:p w14:paraId="2E9C7333" w14:textId="646965AD" w:rsidR="00DE0E1C" w:rsidRDefault="00DE0E1C" w:rsidP="00912EFF">
      <w:pPr>
        <w:pStyle w:val="ListParagraph"/>
        <w:numPr>
          <w:ilvl w:val="0"/>
          <w:numId w:val="2"/>
        </w:numPr>
        <w:rPr>
          <w:rFonts w:asciiTheme="majorHAnsi" w:hAnsiTheme="majorHAnsi" w:cstheme="majorHAnsi"/>
        </w:rPr>
      </w:pPr>
      <w:r>
        <w:rPr>
          <w:rFonts w:asciiTheme="majorHAnsi" w:hAnsiTheme="majorHAnsi" w:cstheme="majorHAnsi"/>
        </w:rPr>
        <w:t>Active cold sore</w:t>
      </w:r>
    </w:p>
    <w:p w14:paraId="021D86A6"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Immunocompromised or have compromised healing</w:t>
      </w:r>
    </w:p>
    <w:p w14:paraId="41C3429B"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Using long-standing systemic steroids (Prednisone, Dexamethasone)</w:t>
      </w:r>
    </w:p>
    <w:p w14:paraId="7ADF05E8"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Infectious disease</w:t>
      </w:r>
    </w:p>
    <w:p w14:paraId="58F27EB4" w14:textId="77777777" w:rsidR="00912EFF" w:rsidRDefault="00912EFF" w:rsidP="00912EFF">
      <w:pPr>
        <w:pStyle w:val="ListParagraph"/>
        <w:numPr>
          <w:ilvl w:val="0"/>
          <w:numId w:val="2"/>
        </w:numPr>
        <w:rPr>
          <w:rFonts w:asciiTheme="majorHAnsi" w:hAnsiTheme="majorHAnsi" w:cstheme="majorHAnsi"/>
        </w:rPr>
      </w:pPr>
      <w:r>
        <w:rPr>
          <w:rFonts w:asciiTheme="majorHAnsi" w:hAnsiTheme="majorHAnsi" w:cstheme="majorHAnsi"/>
        </w:rPr>
        <w:t>Connective tissue disease</w:t>
      </w:r>
    </w:p>
    <w:p w14:paraId="69F3AF1B" w14:textId="77777777" w:rsidR="00912EFF" w:rsidRDefault="00912EFF" w:rsidP="00912EFF">
      <w:pPr>
        <w:rPr>
          <w:rFonts w:asciiTheme="majorHAnsi" w:hAnsiTheme="majorHAnsi" w:cstheme="majorHAnsi"/>
        </w:rPr>
      </w:pPr>
    </w:p>
    <w:p w14:paraId="11AEBABA" w14:textId="77777777" w:rsidR="003F1003" w:rsidRDefault="003F1003"/>
    <w:sectPr w:rsidR="003F1003" w:rsidSect="005939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56820227">
    <w:abstractNumId w:val="1"/>
  </w:num>
  <w:num w:numId="2" w16cid:durableId="158787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FF"/>
    <w:rsid w:val="00055507"/>
    <w:rsid w:val="000B480F"/>
    <w:rsid w:val="001C5F3A"/>
    <w:rsid w:val="002C1D9B"/>
    <w:rsid w:val="003F1003"/>
    <w:rsid w:val="005249AA"/>
    <w:rsid w:val="00591D3A"/>
    <w:rsid w:val="00593902"/>
    <w:rsid w:val="005F5CC8"/>
    <w:rsid w:val="006E7383"/>
    <w:rsid w:val="0076328F"/>
    <w:rsid w:val="008C38EE"/>
    <w:rsid w:val="008E6C85"/>
    <w:rsid w:val="00912EFF"/>
    <w:rsid w:val="00972BBF"/>
    <w:rsid w:val="00B96E97"/>
    <w:rsid w:val="00C00780"/>
    <w:rsid w:val="00C901EA"/>
    <w:rsid w:val="00DE0E1C"/>
    <w:rsid w:val="00EE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577"/>
  <w15:chartTrackingRefBased/>
  <w15:docId w15:val="{73E441A6-B1CF-4FCE-BE59-63A2A958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F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4</cp:revision>
  <cp:lastPrinted>2022-08-24T20:01:00Z</cp:lastPrinted>
  <dcterms:created xsi:type="dcterms:W3CDTF">2022-02-07T21:05:00Z</dcterms:created>
  <dcterms:modified xsi:type="dcterms:W3CDTF">2022-08-25T14:59:00Z</dcterms:modified>
</cp:coreProperties>
</file>